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5D2EB" w14:textId="77777777" w:rsidR="00967B14" w:rsidRDefault="00967B14" w:rsidP="00946248"/>
    <w:sdt>
      <w:sdtPr>
        <w:rPr>
          <w:highlight w:val="yellow"/>
        </w:rPr>
        <w:id w:val="1493839109"/>
        <w:docPartObj>
          <w:docPartGallery w:val="Cover Pages"/>
          <w:docPartUnique/>
        </w:docPartObj>
      </w:sdtPr>
      <w:sdtEndPr/>
      <w:sdtContent>
        <w:p w14:paraId="04295944" w14:textId="77777777" w:rsidR="00DE21F2" w:rsidRPr="00B34EAE" w:rsidRDefault="00DE21F2" w:rsidP="00946248">
          <w:pPr>
            <w:rPr>
              <w:highlight w:val="yellow"/>
            </w:rPr>
          </w:pPr>
        </w:p>
        <w:p w14:paraId="41523BA7" w14:textId="77777777" w:rsidR="00DE21F2" w:rsidRPr="00B34EAE" w:rsidRDefault="00DE21F2" w:rsidP="00946248">
          <w:pPr>
            <w:rPr>
              <w:highlight w:val="yellow"/>
            </w:rPr>
          </w:pPr>
        </w:p>
        <w:p w14:paraId="0AC7471E" w14:textId="77777777" w:rsidR="00DE21F2" w:rsidRPr="00B34EAE" w:rsidRDefault="00DE21F2" w:rsidP="00946248">
          <w:pPr>
            <w:rPr>
              <w:highlight w:val="yellow"/>
            </w:rPr>
          </w:pPr>
        </w:p>
        <w:p w14:paraId="1A000E63" w14:textId="77777777" w:rsidR="00DE21F2" w:rsidRPr="00B34EAE" w:rsidRDefault="00DE21F2" w:rsidP="00946248">
          <w:pPr>
            <w:rPr>
              <w:highlight w:val="yellow"/>
            </w:rPr>
          </w:pPr>
        </w:p>
        <w:p w14:paraId="0F34A031" w14:textId="77777777" w:rsidR="00DE21F2" w:rsidRPr="00B34EAE" w:rsidRDefault="00DE21F2" w:rsidP="00946248">
          <w:pPr>
            <w:rPr>
              <w:highlight w:val="yellow"/>
            </w:rPr>
          </w:pPr>
        </w:p>
        <w:p w14:paraId="70F2426D" w14:textId="77777777" w:rsidR="00DE21F2" w:rsidRPr="00B34EAE" w:rsidRDefault="00DE21F2" w:rsidP="00946248">
          <w:pPr>
            <w:rPr>
              <w:highlight w:val="yellow"/>
            </w:rPr>
          </w:pPr>
        </w:p>
        <w:p w14:paraId="18EB4C81" w14:textId="77777777" w:rsidR="00DE21F2" w:rsidRPr="00B34EAE" w:rsidRDefault="00DE21F2" w:rsidP="00946248">
          <w:pPr>
            <w:rPr>
              <w:highlight w:val="yellow"/>
            </w:rPr>
          </w:pPr>
          <w:r w:rsidRPr="00B34EAE">
            <w:rPr>
              <w:noProof/>
              <w:highlight w:val="yellow"/>
              <w:lang w:val="en-US" w:eastAsia="en-US"/>
            </w:rPr>
            <mc:AlternateContent>
              <mc:Choice Requires="wps">
                <w:drawing>
                  <wp:anchor distT="0" distB="0" distL="114300" distR="114300" simplePos="0" relativeHeight="251664384" behindDoc="0" locked="1" layoutInCell="1" allowOverlap="1" wp14:anchorId="04867E33" wp14:editId="36A4298B">
                    <wp:simplePos x="0" y="0"/>
                    <wp:positionH relativeFrom="page">
                      <wp:posOffset>2088515</wp:posOffset>
                    </wp:positionH>
                    <wp:positionV relativeFrom="page">
                      <wp:posOffset>2088515</wp:posOffset>
                    </wp:positionV>
                    <wp:extent cx="3384000" cy="5040000"/>
                    <wp:effectExtent l="0" t="0" r="0" b="8255"/>
                    <wp:wrapNone/>
                    <wp:docPr id="423"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000" cy="504000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CD5A8C" w14:textId="77777777" w:rsidR="005A5859" w:rsidRPr="00B34EAE" w:rsidRDefault="005A5859" w:rsidP="00946248">
                                <w:pPr>
                                  <w:pStyle w:val="CoverTitle"/>
                                </w:pPr>
                                <w:r>
                                  <w:rPr>
                                    <w:rFonts w:ascii="Arial Bold" w:hAnsi="Arial Bold"/>
                                    <w:caps/>
                                  </w:rPr>
                                  <w:fldChar w:fldCharType="begin"/>
                                </w:r>
                                <w:r>
                                  <w:rPr>
                                    <w:rFonts w:ascii="Arial Bold" w:hAnsi="Arial Bold"/>
                                    <w:caps/>
                                  </w:rPr>
                                  <w:instrText xml:space="preserve"> DOCPROPERTY  "OpCo Name"  \* MERGEFORMAT </w:instrText>
                                </w:r>
                                <w:r>
                                  <w:rPr>
                                    <w:rFonts w:ascii="Arial Bold" w:hAnsi="Arial Bold"/>
                                    <w:caps/>
                                  </w:rPr>
                                  <w:fldChar w:fldCharType="separate"/>
                                </w:r>
                                <w:r w:rsidRPr="00B34EAE">
                                  <w:rPr>
                                    <w:rFonts w:ascii="Arial Bold" w:hAnsi="Arial Bold"/>
                                    <w:caps/>
                                  </w:rPr>
                                  <w:t>FUGRO Geospatial, inc.</w:t>
                                </w:r>
                                <w:r>
                                  <w:rPr>
                                    <w:rFonts w:ascii="Arial Bold" w:hAnsi="Arial Bold"/>
                                    <w:caps/>
                                  </w:rPr>
                                  <w:fldChar w:fldCharType="end"/>
                                </w:r>
                              </w:p>
                              <w:p w14:paraId="28178FFE" w14:textId="77777777" w:rsidR="005A5859" w:rsidRPr="00B34EAE" w:rsidRDefault="005A5859" w:rsidP="00946248">
                                <w:pPr>
                                  <w:pStyle w:val="CoverTitle"/>
                                </w:pPr>
                              </w:p>
                              <w:p w14:paraId="176AA0BC" w14:textId="14290383" w:rsidR="005A5859" w:rsidRPr="00277DEF" w:rsidRDefault="005A5859" w:rsidP="00946248">
                                <w:pPr>
                                  <w:pStyle w:val="CoverTitle"/>
                                </w:pPr>
                                <w:r w:rsidRPr="00277DEF">
                                  <w:t xml:space="preserve">Accuracy Report – </w:t>
                                </w:r>
                                <w:r>
                                  <w:t>Ellicott City</w:t>
                                </w:r>
                                <w:r w:rsidRPr="00277DEF">
                                  <w:t xml:space="preserve"> Collection</w:t>
                                </w:r>
                              </w:p>
                              <w:p w14:paraId="70A4F821" w14:textId="77777777" w:rsidR="005A5859" w:rsidRPr="00B34EAE" w:rsidRDefault="005A5859" w:rsidP="001A423C"/>
                              <w:p w14:paraId="03CFEDCC" w14:textId="77777777" w:rsidR="005A5859" w:rsidRPr="00B34EAE" w:rsidRDefault="005A5859" w:rsidP="001A423C">
                                <w:r w:rsidRPr="00B34EAE">
                                  <w:t>Prepared for:</w:t>
                                </w:r>
                              </w:p>
                              <w:p w14:paraId="5AE25C7C" w14:textId="77777777" w:rsidR="005A5859" w:rsidRPr="00B34EAE" w:rsidRDefault="005A5859" w:rsidP="001A423C"/>
                              <w:p w14:paraId="3902F5C9" w14:textId="77777777" w:rsidR="005A5859" w:rsidRPr="004A779D" w:rsidRDefault="005A5859" w:rsidP="001A423C">
                                <w:pPr>
                                  <w:jc w:val="left"/>
                                </w:pPr>
                                <w:r w:rsidRPr="004A779D">
                                  <w:t>United States Geological Survey</w:t>
                                </w:r>
                              </w:p>
                              <w:p w14:paraId="419BF9B5" w14:textId="77777777" w:rsidR="005A5859" w:rsidRPr="004A779D" w:rsidRDefault="005A5859" w:rsidP="001A423C">
                                <w:pPr>
                                  <w:jc w:val="left"/>
                                  <w:rPr>
                                    <w:rFonts w:cs="Arial"/>
                                    <w:color w:val="000000"/>
                                  </w:rPr>
                                </w:pPr>
                                <w:r w:rsidRPr="004A779D">
                                  <w:rPr>
                                    <w:rFonts w:cs="Arial"/>
                                    <w:color w:val="000000"/>
                                  </w:rPr>
                                  <w:t>1400 Independence Road</w:t>
                                </w:r>
                                <w:r w:rsidRPr="004A779D">
                                  <w:rPr>
                                    <w:rFonts w:cs="Arial"/>
                                    <w:color w:val="000000"/>
                                  </w:rPr>
                                  <w:br/>
                                  <w:t>Rolla, MO 65401</w:t>
                                </w:r>
                              </w:p>
                              <w:p w14:paraId="17C77EDB" w14:textId="77777777" w:rsidR="005A5859" w:rsidRPr="00B34EAE" w:rsidRDefault="005A5859" w:rsidP="001A423C">
                                <w:pPr>
                                  <w:jc w:val="left"/>
                                  <w:rPr>
                                    <w:rFonts w:cs="Arial"/>
                                  </w:rPr>
                                </w:pPr>
                                <w:r w:rsidRPr="004A779D">
                                  <w:rPr>
                                    <w:rFonts w:cs="Arial"/>
                                    <w:color w:val="000000"/>
                                  </w:rPr>
                                  <w:t>(573) 308-3689</w:t>
                                </w:r>
                              </w:p>
                              <w:p w14:paraId="5B5A52D3" w14:textId="77777777" w:rsidR="005A5859" w:rsidRPr="00B34EAE" w:rsidRDefault="005A5859" w:rsidP="00946248">
                                <w:pPr>
                                  <w:pStyle w:val="CoverTitle"/>
                                </w:pPr>
                              </w:p>
                              <w:sdt>
                                <w:sdtPr>
                                  <w:id w:val="1560979049"/>
                                  <w:date w:fullDate="2019-01-28T00:00:00Z">
                                    <w:dateFormat w:val="MMMM d, yyyy"/>
                                    <w:lid w:val="en-US"/>
                                    <w:storeMappedDataAs w:val="dateTime"/>
                                    <w:calendar w:val="gregorian"/>
                                  </w:date>
                                </w:sdtPr>
                                <w:sdtEndPr/>
                                <w:sdtContent>
                                  <w:p w14:paraId="33285C7E" w14:textId="6253EAB6" w:rsidR="005A5859" w:rsidRPr="00277DEF" w:rsidRDefault="005A5859" w:rsidP="00F82FDC">
                                    <w:r>
                                      <w:rPr>
                                        <w:lang w:val="en-US"/>
                                      </w:rPr>
                                      <w:t>January 2</w:t>
                                    </w:r>
                                    <w:r w:rsidR="008D2777">
                                      <w:rPr>
                                        <w:lang w:val="en-US"/>
                                      </w:rPr>
                                      <w:t>8</w:t>
                                    </w:r>
                                    <w:r>
                                      <w:rPr>
                                        <w:lang w:val="en-US"/>
                                      </w:rPr>
                                      <w:t>, 2019</w:t>
                                    </w:r>
                                  </w:p>
                                </w:sdtContent>
                              </w:sdt>
                              <w:p w14:paraId="2E712092" w14:textId="77777777" w:rsidR="005A5859" w:rsidRPr="00B34EAE" w:rsidRDefault="005A5859" w:rsidP="00F82FDC">
                                <w:pPr>
                                  <w:rPr>
                                    <w:highlight w:val="yellow"/>
                                  </w:rPr>
                                </w:pPr>
                              </w:p>
                              <w:p w14:paraId="44FB4FDD" w14:textId="77777777" w:rsidR="005A5859" w:rsidRPr="00D93B80" w:rsidRDefault="005A5859" w:rsidP="00B34EAE">
                                <w:r w:rsidRPr="00D93B80">
                                  <w:t>USGS Contract:</w:t>
                                </w:r>
                                <w:r w:rsidRPr="00D93B80">
                                  <w:tab/>
                                </w:r>
                                <w:r w:rsidRPr="00046A4A">
                                  <w:rPr>
                                    <w:bCs/>
                                    <w:highlight w:val="yellow"/>
                                  </w:rPr>
                                  <w:t>G17PC00015</w:t>
                                </w:r>
                              </w:p>
                              <w:p w14:paraId="7833AE6B" w14:textId="020CF6D6" w:rsidR="005A5859" w:rsidRPr="00574A38" w:rsidRDefault="005A5859" w:rsidP="00B34EAE">
                                <w:r w:rsidRPr="00D93B80">
                                  <w:t>USGS Task Order:</w:t>
                                </w:r>
                                <w:r w:rsidRPr="00D93B80">
                                  <w:tab/>
                                </w:r>
                                <w:r w:rsidR="002257C9" w:rsidRPr="002257C9">
                                  <w:rPr>
                                    <w:bCs/>
                                    <w:highlight w:val="yellow"/>
                                  </w:rPr>
                                  <w:t>140G0218F0449</w:t>
                                </w:r>
                              </w:p>
                              <w:p w14:paraId="71B7369B" w14:textId="77777777" w:rsidR="005A5859" w:rsidRPr="001A423C" w:rsidRDefault="005A5859" w:rsidP="00F82F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67E33" id="_x0000_t202" coordsize="21600,21600" o:spt="202" path="m,l,21600r21600,l21600,xe">
                    <v:stroke joinstyle="miter"/>
                    <v:path gradientshapeok="t" o:connecttype="rect"/>
                  </v:shapetype>
                  <v:shape id="Text Box 423" o:spid="_x0000_s1026" type="#_x0000_t202" style="position:absolute;left:0;text-align:left;margin-left:164.45pt;margin-top:164.45pt;width:266.45pt;height:396.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" filled="f" stroked="f" strokeweight="1pt">
                    <v:fill opacity="32896f"/>
                    <v:textbox>
                      <w:txbxContent>
                        <w:p w14:paraId="73CD5A8C" w14:textId="77777777" w:rsidR="005A5859" w:rsidRPr="00B34EAE" w:rsidRDefault="005A5859" w:rsidP="00946248">
                          <w:pPr>
                            <w:pStyle w:val="CoverTitle"/>
                          </w:pPr>
                          <w:r>
                            <w:rPr>
                              <w:rFonts w:ascii="Arial Bold" w:hAnsi="Arial Bold"/>
                              <w:caps/>
                            </w:rPr>
                            <w:fldChar w:fldCharType="begin"/>
                          </w:r>
                          <w:r>
                            <w:rPr>
                              <w:rFonts w:ascii="Arial Bold" w:hAnsi="Arial Bold"/>
                              <w:caps/>
                            </w:rPr>
                            <w:instrText xml:space="preserve"> DOCPROPERTY  "OpCo Name"  \* MERGEFORMAT </w:instrText>
                          </w:r>
                          <w:r>
                            <w:rPr>
                              <w:rFonts w:ascii="Arial Bold" w:hAnsi="Arial Bold"/>
                              <w:caps/>
                            </w:rPr>
                            <w:fldChar w:fldCharType="separate"/>
                          </w:r>
                          <w:r w:rsidRPr="00B34EAE">
                            <w:rPr>
                              <w:rFonts w:ascii="Arial Bold" w:hAnsi="Arial Bold"/>
                              <w:caps/>
                            </w:rPr>
                            <w:t>FUGRO Geospatial, inc.</w:t>
                          </w:r>
                          <w:r>
                            <w:rPr>
                              <w:rFonts w:ascii="Arial Bold" w:hAnsi="Arial Bold"/>
                              <w:caps/>
                            </w:rPr>
                            <w:fldChar w:fldCharType="end"/>
                          </w:r>
                        </w:p>
                        <w:p w14:paraId="28178FFE" w14:textId="77777777" w:rsidR="005A5859" w:rsidRPr="00B34EAE" w:rsidRDefault="005A5859" w:rsidP="00946248">
                          <w:pPr>
                            <w:pStyle w:val="CoverTitle"/>
                          </w:pPr>
                        </w:p>
                        <w:p w14:paraId="176AA0BC" w14:textId="14290383" w:rsidR="005A5859" w:rsidRPr="00277DEF" w:rsidRDefault="005A5859" w:rsidP="00946248">
                          <w:pPr>
                            <w:pStyle w:val="CoverTitle"/>
                          </w:pPr>
                          <w:r w:rsidRPr="00277DEF">
                            <w:t xml:space="preserve">Accuracy Report – </w:t>
                          </w:r>
                          <w:r>
                            <w:t>Ellicott City</w:t>
                          </w:r>
                          <w:r w:rsidRPr="00277DEF">
                            <w:t xml:space="preserve"> Collection</w:t>
                          </w:r>
                        </w:p>
                        <w:p w14:paraId="70A4F821" w14:textId="77777777" w:rsidR="005A5859" w:rsidRPr="00B34EAE" w:rsidRDefault="005A5859" w:rsidP="001A423C"/>
                        <w:p w14:paraId="03CFEDCC" w14:textId="77777777" w:rsidR="005A5859" w:rsidRPr="00B34EAE" w:rsidRDefault="005A5859" w:rsidP="001A423C">
                          <w:r w:rsidRPr="00B34EAE">
                            <w:t>Prepared for:</w:t>
                          </w:r>
                        </w:p>
                        <w:p w14:paraId="5AE25C7C" w14:textId="77777777" w:rsidR="005A5859" w:rsidRPr="00B34EAE" w:rsidRDefault="005A5859" w:rsidP="001A423C"/>
                        <w:p w14:paraId="3902F5C9" w14:textId="77777777" w:rsidR="005A5859" w:rsidRPr="004A779D" w:rsidRDefault="005A5859" w:rsidP="001A423C">
                          <w:pPr>
                            <w:jc w:val="left"/>
                          </w:pPr>
                          <w:r w:rsidRPr="004A779D">
                            <w:t>United States Geological Survey</w:t>
                          </w:r>
                        </w:p>
                        <w:p w14:paraId="419BF9B5" w14:textId="77777777" w:rsidR="005A5859" w:rsidRPr="004A779D" w:rsidRDefault="005A5859" w:rsidP="001A423C">
                          <w:pPr>
                            <w:jc w:val="left"/>
                            <w:rPr>
                              <w:rFonts w:cs="Arial"/>
                              <w:color w:val="000000"/>
                            </w:rPr>
                          </w:pPr>
                          <w:r w:rsidRPr="004A779D">
                            <w:rPr>
                              <w:rFonts w:cs="Arial"/>
                              <w:color w:val="000000"/>
                            </w:rPr>
                            <w:t>1400 Independence Road</w:t>
                          </w:r>
                          <w:r w:rsidRPr="004A779D">
                            <w:rPr>
                              <w:rFonts w:cs="Arial"/>
                              <w:color w:val="000000"/>
                            </w:rPr>
                            <w:br/>
                            <w:t>Rolla, MO 65401</w:t>
                          </w:r>
                        </w:p>
                        <w:p w14:paraId="17C77EDB" w14:textId="77777777" w:rsidR="005A5859" w:rsidRPr="00B34EAE" w:rsidRDefault="005A5859" w:rsidP="001A423C">
                          <w:pPr>
                            <w:jc w:val="left"/>
                            <w:rPr>
                              <w:rFonts w:cs="Arial"/>
                            </w:rPr>
                          </w:pPr>
                          <w:r w:rsidRPr="004A779D">
                            <w:rPr>
                              <w:rFonts w:cs="Arial"/>
                              <w:color w:val="000000"/>
                            </w:rPr>
                            <w:t>(573) 308-3689</w:t>
                          </w:r>
                        </w:p>
                        <w:p w14:paraId="5B5A52D3" w14:textId="77777777" w:rsidR="005A5859" w:rsidRPr="00B34EAE" w:rsidRDefault="005A5859" w:rsidP="00946248">
                          <w:pPr>
                            <w:pStyle w:val="CoverTitle"/>
                          </w:pPr>
                        </w:p>
                        <w:sdt>
                          <w:sdtPr>
                            <w:id w:val="1560979049"/>
                            <w:date w:fullDate="2019-01-28T00:00:00Z">
                              <w:dateFormat w:val="MMMM d, yyyy"/>
                              <w:lid w:val="en-US"/>
                              <w:storeMappedDataAs w:val="dateTime"/>
                              <w:calendar w:val="gregorian"/>
                            </w:date>
                          </w:sdtPr>
                          <w:sdtEndPr/>
                          <w:sdtContent>
                            <w:p w14:paraId="33285C7E" w14:textId="6253EAB6" w:rsidR="005A5859" w:rsidRPr="00277DEF" w:rsidRDefault="005A5859" w:rsidP="00F82FDC">
                              <w:r>
                                <w:rPr>
                                  <w:lang w:val="en-US"/>
                                </w:rPr>
                                <w:t>January 2</w:t>
                              </w:r>
                              <w:r w:rsidR="008D2777">
                                <w:rPr>
                                  <w:lang w:val="en-US"/>
                                </w:rPr>
                                <w:t>8</w:t>
                              </w:r>
                              <w:r>
                                <w:rPr>
                                  <w:lang w:val="en-US"/>
                                </w:rPr>
                                <w:t>, 2019</w:t>
                              </w:r>
                            </w:p>
                          </w:sdtContent>
                        </w:sdt>
                        <w:p w14:paraId="2E712092" w14:textId="77777777" w:rsidR="005A5859" w:rsidRPr="00B34EAE" w:rsidRDefault="005A5859" w:rsidP="00F82FDC">
                          <w:pPr>
                            <w:rPr>
                              <w:highlight w:val="yellow"/>
                            </w:rPr>
                          </w:pPr>
                        </w:p>
                        <w:p w14:paraId="44FB4FDD" w14:textId="77777777" w:rsidR="005A5859" w:rsidRPr="00D93B80" w:rsidRDefault="005A5859" w:rsidP="00B34EAE">
                          <w:r w:rsidRPr="00D93B80">
                            <w:t>USGS Contract:</w:t>
                          </w:r>
                          <w:r w:rsidRPr="00D93B80">
                            <w:tab/>
                          </w:r>
                          <w:r w:rsidRPr="00046A4A">
                            <w:rPr>
                              <w:bCs/>
                              <w:highlight w:val="yellow"/>
                            </w:rPr>
                            <w:t>G17PC00015</w:t>
                          </w:r>
                        </w:p>
                        <w:p w14:paraId="7833AE6B" w14:textId="020CF6D6" w:rsidR="005A5859" w:rsidRPr="00574A38" w:rsidRDefault="005A5859" w:rsidP="00B34EAE">
                          <w:r w:rsidRPr="00D93B80">
                            <w:t>USGS Task Order:</w:t>
                          </w:r>
                          <w:r w:rsidRPr="00D93B80">
                            <w:tab/>
                          </w:r>
                          <w:r w:rsidR="002257C9" w:rsidRPr="002257C9">
                            <w:rPr>
                              <w:bCs/>
                              <w:highlight w:val="yellow"/>
                            </w:rPr>
                            <w:t>140G0218F0449</w:t>
                          </w:r>
                        </w:p>
                        <w:p w14:paraId="71B7369B" w14:textId="77777777" w:rsidR="005A5859" w:rsidRPr="001A423C" w:rsidRDefault="005A5859" w:rsidP="00F82FDC"/>
                      </w:txbxContent>
                    </v:textbox>
                    <w10:wrap anchorx="page" anchory="page"/>
                    <w10:anchorlock/>
                  </v:shape>
                </w:pict>
              </mc:Fallback>
            </mc:AlternateContent>
          </w:r>
        </w:p>
        <w:p w14:paraId="15E2C2EA" w14:textId="77777777" w:rsidR="00DE21F2" w:rsidRPr="00B34EAE" w:rsidRDefault="00DE21F2" w:rsidP="00946248">
          <w:pPr>
            <w:rPr>
              <w:highlight w:val="yellow"/>
            </w:rPr>
          </w:pPr>
        </w:p>
        <w:p w14:paraId="375C3A83" w14:textId="77777777" w:rsidR="00DE21F2" w:rsidRPr="00B34EAE" w:rsidRDefault="00DE21F2" w:rsidP="00946248">
          <w:pPr>
            <w:rPr>
              <w:highlight w:val="yellow"/>
            </w:rPr>
          </w:pPr>
        </w:p>
        <w:p w14:paraId="683D9392" w14:textId="77777777" w:rsidR="00DE21F2" w:rsidRPr="00B34EAE" w:rsidRDefault="00DE21F2" w:rsidP="00946248">
          <w:pPr>
            <w:rPr>
              <w:highlight w:val="yellow"/>
            </w:rPr>
          </w:pPr>
        </w:p>
        <w:p w14:paraId="1D533C08" w14:textId="77777777" w:rsidR="00DE21F2" w:rsidRPr="00B34EAE" w:rsidRDefault="00DE21F2" w:rsidP="00946248">
          <w:pPr>
            <w:rPr>
              <w:highlight w:val="yellow"/>
            </w:rPr>
          </w:pPr>
        </w:p>
        <w:p w14:paraId="1D32B947" w14:textId="77777777" w:rsidR="00DE21F2" w:rsidRPr="00B34EAE" w:rsidRDefault="00DE21F2" w:rsidP="00946248">
          <w:pPr>
            <w:rPr>
              <w:highlight w:val="yellow"/>
            </w:rPr>
          </w:pPr>
        </w:p>
        <w:p w14:paraId="3DFA9F60" w14:textId="77777777" w:rsidR="00DE21F2" w:rsidRPr="00B34EAE" w:rsidRDefault="00DE21F2" w:rsidP="00946248">
          <w:pPr>
            <w:rPr>
              <w:highlight w:val="yellow"/>
            </w:rPr>
          </w:pPr>
        </w:p>
        <w:p w14:paraId="52C103C2" w14:textId="77777777" w:rsidR="00DE21F2" w:rsidRPr="00B34EAE" w:rsidRDefault="00DE21F2" w:rsidP="00946248">
          <w:pPr>
            <w:rPr>
              <w:highlight w:val="yellow"/>
            </w:rPr>
          </w:pPr>
        </w:p>
        <w:p w14:paraId="51BA1A2B" w14:textId="77777777" w:rsidR="00DE21F2" w:rsidRPr="00B34EAE" w:rsidRDefault="00DE21F2" w:rsidP="00946248">
          <w:pPr>
            <w:rPr>
              <w:highlight w:val="yellow"/>
            </w:rPr>
          </w:pPr>
        </w:p>
        <w:p w14:paraId="6B8AC4A7" w14:textId="77777777" w:rsidR="00DE21F2" w:rsidRPr="00B34EAE" w:rsidRDefault="00DE21F2" w:rsidP="00946248">
          <w:pPr>
            <w:rPr>
              <w:highlight w:val="yellow"/>
            </w:rPr>
          </w:pPr>
        </w:p>
        <w:p w14:paraId="45A71D20" w14:textId="77777777" w:rsidR="00DE21F2" w:rsidRPr="00B34EAE" w:rsidRDefault="00DE21F2" w:rsidP="00946248">
          <w:pPr>
            <w:rPr>
              <w:highlight w:val="yellow"/>
            </w:rPr>
          </w:pPr>
        </w:p>
        <w:p w14:paraId="3715222D" w14:textId="77777777" w:rsidR="00DE21F2" w:rsidRPr="00B34EAE" w:rsidRDefault="00DE21F2" w:rsidP="00946248">
          <w:pPr>
            <w:rPr>
              <w:highlight w:val="yellow"/>
            </w:rPr>
          </w:pPr>
        </w:p>
        <w:p w14:paraId="40CCF21D" w14:textId="77777777" w:rsidR="00DE21F2" w:rsidRPr="00B34EAE" w:rsidRDefault="00DE21F2" w:rsidP="00946248">
          <w:pPr>
            <w:rPr>
              <w:highlight w:val="yellow"/>
            </w:rPr>
          </w:pPr>
        </w:p>
        <w:p w14:paraId="11710D3E" w14:textId="77777777" w:rsidR="00DE21F2" w:rsidRPr="00B34EAE" w:rsidRDefault="00DE21F2" w:rsidP="00946248">
          <w:pPr>
            <w:rPr>
              <w:highlight w:val="yellow"/>
            </w:rPr>
          </w:pPr>
        </w:p>
        <w:p w14:paraId="3915BAAC" w14:textId="77777777" w:rsidR="00DE21F2" w:rsidRPr="00B34EAE" w:rsidRDefault="00DE21F2" w:rsidP="00946248">
          <w:pPr>
            <w:rPr>
              <w:highlight w:val="yellow"/>
            </w:rPr>
          </w:pPr>
        </w:p>
        <w:p w14:paraId="11A72657" w14:textId="77777777" w:rsidR="00DE21F2" w:rsidRPr="00B34EAE" w:rsidRDefault="00DE21F2" w:rsidP="00946248">
          <w:pPr>
            <w:rPr>
              <w:highlight w:val="yellow"/>
            </w:rPr>
          </w:pPr>
          <w:r w:rsidRPr="00B34EAE">
            <w:rPr>
              <w:noProof/>
              <w:highlight w:val="yellow"/>
              <w:lang w:val="en-US" w:eastAsia="en-US"/>
            </w:rPr>
            <w:drawing>
              <wp:anchor distT="0" distB="0" distL="114300" distR="114300" simplePos="0" relativeHeight="251663360" behindDoc="0" locked="0" layoutInCell="1" allowOverlap="1" wp14:anchorId="52DA8A1E" wp14:editId="24F18BD3">
                <wp:simplePos x="0" y="0"/>
                <wp:positionH relativeFrom="page">
                  <wp:posOffset>6387465</wp:posOffset>
                </wp:positionH>
                <wp:positionV relativeFrom="page">
                  <wp:posOffset>-3810</wp:posOffset>
                </wp:positionV>
                <wp:extent cx="889200" cy="889200"/>
                <wp:effectExtent l="0" t="0" r="6350" b="6350"/>
                <wp:wrapNone/>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9200" cy="889200"/>
                        </a:xfrm>
                        <a:prstGeom prst="rect">
                          <a:avLst/>
                        </a:prstGeom>
                      </pic:spPr>
                    </pic:pic>
                  </a:graphicData>
                </a:graphic>
                <wp14:sizeRelH relativeFrom="margin">
                  <wp14:pctWidth>0</wp14:pctWidth>
                </wp14:sizeRelH>
                <wp14:sizeRelV relativeFrom="margin">
                  <wp14:pctHeight>0</wp14:pctHeight>
                </wp14:sizeRelV>
              </wp:anchor>
            </w:drawing>
          </w:r>
        </w:p>
        <w:p w14:paraId="54768084" w14:textId="77777777" w:rsidR="00DE21F2" w:rsidRPr="00B34EAE" w:rsidRDefault="00DE21F2" w:rsidP="00946248">
          <w:pPr>
            <w:rPr>
              <w:highlight w:val="yellow"/>
            </w:rPr>
          </w:pPr>
        </w:p>
        <w:p w14:paraId="612D2889" w14:textId="77777777" w:rsidR="00DE21F2" w:rsidRPr="00B34EAE" w:rsidRDefault="00F76C45" w:rsidP="00946248">
          <w:pPr>
            <w:rPr>
              <w:highlight w:val="yellow"/>
            </w:rPr>
          </w:pPr>
          <w:r w:rsidRPr="00B34EAE">
            <w:rPr>
              <w:noProof/>
              <w:highlight w:val="yellow"/>
              <w:lang w:val="en-US" w:eastAsia="en-US"/>
            </w:rPr>
            <w:drawing>
              <wp:anchor distT="0" distB="0" distL="114300" distR="114300" simplePos="0" relativeHeight="251666432" behindDoc="0" locked="0" layoutInCell="1" allowOverlap="1" wp14:anchorId="618DD8D8" wp14:editId="19C4C358">
                <wp:simplePos x="0" y="0"/>
                <wp:positionH relativeFrom="page">
                  <wp:posOffset>19050</wp:posOffset>
                </wp:positionH>
                <wp:positionV relativeFrom="page">
                  <wp:posOffset>6541135</wp:posOffset>
                </wp:positionV>
                <wp:extent cx="7740650" cy="5039995"/>
                <wp:effectExtent l="0" t="0" r="0" b="8255"/>
                <wp:wrapNone/>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sts_Impression_2014_onshore_A4.jpg"/>
                        <pic:cNvPicPr/>
                      </pic:nvPicPr>
                      <pic:blipFill>
                        <a:blip r:embed="rId12">
                          <a:extLst>
                            <a:ext uri="{28A0092B-C50C-407E-A947-70E740481C1C}">
                              <a14:useLocalDpi xmlns:a14="http://schemas.microsoft.com/office/drawing/2010/main" val="0"/>
                            </a:ext>
                          </a:extLst>
                        </a:blip>
                        <a:stretch>
                          <a:fillRect/>
                        </a:stretch>
                      </pic:blipFill>
                      <pic:spPr>
                        <a:xfrm>
                          <a:off x="0" y="0"/>
                          <a:ext cx="7740650" cy="5039995"/>
                        </a:xfrm>
                        <a:prstGeom prst="rect">
                          <a:avLst/>
                        </a:prstGeom>
                      </pic:spPr>
                    </pic:pic>
                  </a:graphicData>
                </a:graphic>
              </wp:anchor>
            </w:drawing>
          </w:r>
        </w:p>
        <w:p w14:paraId="1C78EEC8" w14:textId="77777777" w:rsidR="00DE21F2" w:rsidRPr="00B34EAE" w:rsidRDefault="0021420F" w:rsidP="00946248">
          <w:pPr>
            <w:rPr>
              <w:highlight w:val="yellow"/>
            </w:rPr>
            <w:sectPr w:rsidR="00DE21F2" w:rsidRPr="00B34EAE" w:rsidSect="00946248">
              <w:footerReference w:type="default" r:id="rId13"/>
              <w:pgSz w:w="12240" w:h="15840" w:code="1"/>
              <w:pgMar w:top="1701" w:right="851" w:bottom="851" w:left="1134" w:header="1077" w:footer="340" w:gutter="0"/>
              <w:pgNumType w:start="0"/>
              <w:cols w:space="708"/>
              <w:titlePg/>
              <w:docGrid w:linePitch="360"/>
            </w:sectPr>
          </w:pPr>
        </w:p>
      </w:sdtContent>
    </w:sdt>
    <w:p w14:paraId="666D2E6B" w14:textId="77777777" w:rsidR="002E6EE6" w:rsidRPr="00B34EAE" w:rsidRDefault="002E6EE6" w:rsidP="002E6EE6">
      <w:pPr>
        <w:pStyle w:val="Heading1"/>
        <w:rPr>
          <w:lang w:val="en-US"/>
        </w:rPr>
      </w:pPr>
      <w:r w:rsidRPr="00B34EAE">
        <w:rPr>
          <w:lang w:val="en-US"/>
        </w:rPr>
        <w:lastRenderedPageBreak/>
        <w:t xml:space="preserve">Accuracy reporting </w:t>
      </w:r>
    </w:p>
    <w:p w14:paraId="059AAED1" w14:textId="77777777" w:rsidR="002E6EE6" w:rsidRPr="00B34EAE" w:rsidRDefault="002E6EE6" w:rsidP="002E6EE6">
      <w:pPr>
        <w:pStyle w:val="Body"/>
        <w:rPr>
          <w:lang w:val="en-US"/>
        </w:rPr>
      </w:pPr>
      <w:r w:rsidRPr="00B34EAE">
        <w:rPr>
          <w:rFonts w:cs="Arial"/>
        </w:rPr>
        <w:t>Data collected under this Task Order meets the National Standard for Spatial Database Accuracy (NSSDA) accuracy standards. The NSSDA standards specify that vertical accuracy be reported at the 95 percent confidence level for data tested by an independent source of higher accuracy.</w:t>
      </w:r>
    </w:p>
    <w:p w14:paraId="1A3149A4" w14:textId="77777777" w:rsidR="002E6EE6" w:rsidRPr="00B34EAE" w:rsidRDefault="002E6EE6" w:rsidP="002E6EE6">
      <w:pPr>
        <w:pStyle w:val="Heading2"/>
        <w:rPr>
          <w:lang w:val="en-US"/>
        </w:rPr>
      </w:pPr>
      <w:r w:rsidRPr="00B34EAE">
        <w:rPr>
          <w:lang w:val="en-US"/>
        </w:rPr>
        <w:t>Positional Accuracy</w:t>
      </w:r>
    </w:p>
    <w:p w14:paraId="6FE2D784" w14:textId="77777777" w:rsidR="002E6EE6" w:rsidRPr="00B34EAE" w:rsidRDefault="002E6EE6" w:rsidP="002E6EE6">
      <w:pPr>
        <w:pStyle w:val="Body"/>
        <w:rPr>
          <w:rFonts w:cs="Arial"/>
        </w:rPr>
      </w:pPr>
      <w:r w:rsidRPr="00B34EAE">
        <w:rPr>
          <w:rFonts w:cs="Arial"/>
        </w:rPr>
        <w:t xml:space="preserve">Before classification and development of derivative products from the point cloud, the absolute and relative vertical accuracies of the point cloud were verified. </w:t>
      </w:r>
    </w:p>
    <w:p w14:paraId="052EF6D9" w14:textId="77777777" w:rsidR="002E6EE6" w:rsidRPr="00B34EAE" w:rsidRDefault="002E6EE6" w:rsidP="002E6EE6">
      <w:pPr>
        <w:pStyle w:val="Heading2"/>
        <w:rPr>
          <w:lang w:val="en-US"/>
        </w:rPr>
      </w:pPr>
      <w:r w:rsidRPr="00B34EAE">
        <w:rPr>
          <w:lang w:val="en-US"/>
        </w:rPr>
        <w:t>Absolute Vertical Accuracy</w:t>
      </w:r>
    </w:p>
    <w:p w14:paraId="75C08958" w14:textId="4075C3FC" w:rsidR="002E6EE6" w:rsidRPr="00B34EAE" w:rsidRDefault="002E6EE6" w:rsidP="002E6EE6">
      <w:pPr>
        <w:pStyle w:val="Body"/>
      </w:pPr>
      <w:r w:rsidRPr="00B34EAE">
        <w:rPr>
          <w:b/>
        </w:rPr>
        <w:t>Unclassified Lidar Point Cloud Data:</w:t>
      </w:r>
      <w:r w:rsidRPr="00B34EAE">
        <w:t xml:space="preserve"> The Non-Vegetated Vertical Accuracy (NVA) of the Lidar Point Cloud data was calculated against TINs derived from the final calibrated and controlled swath data. The required accuracy (ACC</w:t>
      </w:r>
      <w:r w:rsidRPr="00B34EAE">
        <w:rPr>
          <w:vertAlign w:val="subscript"/>
        </w:rPr>
        <w:t>Z</w:t>
      </w:r>
      <w:r w:rsidRPr="00B34EAE">
        <w:t>) is: 19.6 cm at a 95% confidence level, derived according to NSSDA, i.e., based on RMSE</w:t>
      </w:r>
      <w:r w:rsidRPr="00B34EAE">
        <w:rPr>
          <w:vertAlign w:val="subscript"/>
        </w:rPr>
        <w:t>Z</w:t>
      </w:r>
      <w:r w:rsidRPr="00B34EAE">
        <w:t xml:space="preserve"> of 10 cm in the “open terrain” and/or “Urban” land cover categories. This is a required accuracy. Please refer to the table below for the achieved accuracies.  The raw swath point cloud data met the required accuracy levels before point cloud classification and derivative product generation.</w:t>
      </w:r>
      <w:r w:rsidR="00FD544D">
        <w:t xml:space="preserve"> Image a</w:t>
      </w:r>
    </w:p>
    <w:p w14:paraId="7661DCBE" w14:textId="77777777" w:rsidR="002E6EE6" w:rsidRPr="00B34EAE" w:rsidRDefault="002E6EE6" w:rsidP="002E6EE6">
      <w:pPr>
        <w:pStyle w:val="MainTextCaption"/>
        <w:rPr>
          <w:lang w:val="en-US"/>
        </w:rPr>
      </w:pPr>
      <w:bookmarkStart w:id="0" w:name="_Toc442090845"/>
      <w:r w:rsidRPr="00B34EAE">
        <w:rPr>
          <w:lang w:val="en-US"/>
        </w:rPr>
        <w:t xml:space="preserve">Table </w:t>
      </w:r>
      <w:r w:rsidRPr="00B34EAE">
        <w:rPr>
          <w:lang w:val="en-US"/>
        </w:rPr>
        <w:fldChar w:fldCharType="begin"/>
      </w:r>
      <w:r w:rsidRPr="00B34EAE">
        <w:rPr>
          <w:lang w:val="en-US"/>
        </w:rPr>
        <w:instrText xml:space="preserve"> SEQ Table \* ARABIC \s 1 </w:instrText>
      </w:r>
      <w:r w:rsidRPr="00B34EAE">
        <w:rPr>
          <w:lang w:val="en-US"/>
        </w:rPr>
        <w:fldChar w:fldCharType="separate"/>
      </w:r>
      <w:r w:rsidRPr="00B34EAE">
        <w:rPr>
          <w:noProof/>
          <w:lang w:val="en-US"/>
        </w:rPr>
        <w:t>1</w:t>
      </w:r>
      <w:r w:rsidRPr="00B34EAE">
        <w:rPr>
          <w:lang w:val="en-US"/>
        </w:rPr>
        <w:fldChar w:fldCharType="end"/>
      </w:r>
      <w:r w:rsidRPr="00B34EAE">
        <w:rPr>
          <w:lang w:val="en-US"/>
        </w:rPr>
        <w:t xml:space="preserve">: </w:t>
      </w:r>
      <w:bookmarkEnd w:id="0"/>
      <w:r w:rsidRPr="00B34EAE">
        <w:rPr>
          <w:lang w:val="en-US"/>
        </w:rPr>
        <w:t>Accuracy of the Lidar Point Cloud Data</w:t>
      </w:r>
    </w:p>
    <w:tbl>
      <w:tblPr>
        <w:tblStyle w:val="FugroMainTable"/>
        <w:tblW w:w="9263" w:type="dxa"/>
        <w:tblLook w:val="04A0" w:firstRow="1" w:lastRow="0" w:firstColumn="1" w:lastColumn="0" w:noHBand="0" w:noVBand="1"/>
      </w:tblPr>
      <w:tblGrid>
        <w:gridCol w:w="3087"/>
        <w:gridCol w:w="3088"/>
        <w:gridCol w:w="3088"/>
      </w:tblGrid>
      <w:tr w:rsidR="002E6EE6" w:rsidRPr="00B34EAE" w14:paraId="0DB432D1" w14:textId="77777777" w:rsidTr="00FD544D">
        <w:trPr>
          <w:cnfStyle w:val="100000000000" w:firstRow="1" w:lastRow="0" w:firstColumn="0" w:lastColumn="0" w:oddVBand="0" w:evenVBand="0" w:oddHBand="0" w:evenHBand="0" w:firstRowFirstColumn="0" w:firstRowLastColumn="0" w:lastRowFirstColumn="0" w:lastRowLastColumn="0"/>
          <w:trHeight w:val="748"/>
        </w:trPr>
        <w:tc>
          <w:tcPr>
            <w:tcW w:w="3087" w:type="dxa"/>
          </w:tcPr>
          <w:p w14:paraId="235E54E5" w14:textId="77777777" w:rsidR="002E6EE6" w:rsidRPr="00B34EAE" w:rsidRDefault="002E6EE6" w:rsidP="005A5859">
            <w:pPr>
              <w:pStyle w:val="TableHeaderLeft"/>
              <w:rPr>
                <w:lang w:val="en-US"/>
              </w:rPr>
            </w:pPr>
            <w:r w:rsidRPr="00B34EAE">
              <w:rPr>
                <w:lang w:val="en-US"/>
              </w:rPr>
              <w:t>Raw Flight Lines</w:t>
            </w:r>
          </w:p>
        </w:tc>
        <w:tc>
          <w:tcPr>
            <w:tcW w:w="3088" w:type="dxa"/>
          </w:tcPr>
          <w:p w14:paraId="74EB9002" w14:textId="77777777" w:rsidR="002E6EE6" w:rsidRPr="00B34EAE" w:rsidRDefault="00A319E3" w:rsidP="005A5859">
            <w:pPr>
              <w:pStyle w:val="TableHeaderCentre"/>
              <w:rPr>
                <w:lang w:val="en-US"/>
              </w:rPr>
            </w:pPr>
            <w:r w:rsidRPr="00B34EAE">
              <w:t>RMSE</w:t>
            </w:r>
            <w:r w:rsidRPr="00B34EAE">
              <w:rPr>
                <w:vertAlign w:val="subscript"/>
              </w:rPr>
              <w:t>Z</w:t>
            </w:r>
            <w:r w:rsidR="002E6EE6" w:rsidRPr="00B34EAE">
              <w:rPr>
                <w:lang w:val="en-US"/>
              </w:rPr>
              <w:t xml:space="preserve"> (non-vegetated)</w:t>
            </w:r>
          </w:p>
        </w:tc>
        <w:tc>
          <w:tcPr>
            <w:tcW w:w="3088" w:type="dxa"/>
          </w:tcPr>
          <w:p w14:paraId="0C008D1F" w14:textId="77777777" w:rsidR="002E6EE6" w:rsidRPr="00B34EAE" w:rsidRDefault="002E6EE6" w:rsidP="002E6EE6">
            <w:pPr>
              <w:pStyle w:val="TableHeaderLeft"/>
              <w:jc w:val="center"/>
              <w:rPr>
                <w:lang w:val="en-US"/>
              </w:rPr>
            </w:pPr>
            <w:r w:rsidRPr="00B34EAE">
              <w:rPr>
                <w:lang w:val="en-US"/>
              </w:rPr>
              <w:t xml:space="preserve">NVA at 95-percent </w:t>
            </w:r>
          </w:p>
          <w:p w14:paraId="0C32A36D" w14:textId="77777777" w:rsidR="002E6EE6" w:rsidRPr="00B34EAE" w:rsidRDefault="002E6EE6" w:rsidP="002E6EE6">
            <w:pPr>
              <w:pStyle w:val="TableHeaderLeft"/>
              <w:jc w:val="center"/>
              <w:rPr>
                <w:lang w:val="en-US"/>
              </w:rPr>
            </w:pPr>
            <w:r w:rsidRPr="00B34EAE">
              <w:rPr>
                <w:lang w:val="en-US"/>
              </w:rPr>
              <w:t>confidence level</w:t>
            </w:r>
          </w:p>
        </w:tc>
      </w:tr>
      <w:tr w:rsidR="002E6EE6" w:rsidRPr="00B34EAE" w14:paraId="14EF5AE6" w14:textId="77777777" w:rsidTr="00FD544D">
        <w:trPr>
          <w:cantSplit w:val="0"/>
          <w:trHeight w:val="391"/>
        </w:trPr>
        <w:tc>
          <w:tcPr>
            <w:tcW w:w="3087" w:type="dxa"/>
          </w:tcPr>
          <w:p w14:paraId="550E2177" w14:textId="77777777" w:rsidR="002E6EE6" w:rsidRPr="00B34EAE" w:rsidRDefault="002E6EE6" w:rsidP="005A5859">
            <w:pPr>
              <w:pStyle w:val="TableBodyLeft"/>
              <w:rPr>
                <w:lang w:val="en-US"/>
              </w:rPr>
            </w:pPr>
            <w:r w:rsidRPr="00B34EAE">
              <w:rPr>
                <w:lang w:val="en-US"/>
              </w:rPr>
              <w:t>Specification (cm)</w:t>
            </w:r>
          </w:p>
        </w:tc>
        <w:tc>
          <w:tcPr>
            <w:tcW w:w="3088" w:type="dxa"/>
          </w:tcPr>
          <w:p w14:paraId="1A26AC26" w14:textId="77777777" w:rsidR="002E6EE6" w:rsidRPr="00B34EAE" w:rsidRDefault="00083C09" w:rsidP="005A5859">
            <w:pPr>
              <w:pStyle w:val="TableBodyCentre"/>
              <w:rPr>
                <w:lang w:val="en-US"/>
              </w:rPr>
            </w:pPr>
            <w:r w:rsidRPr="00B34EAE">
              <w:rPr>
                <w:noProof/>
              </w:rPr>
              <w:t xml:space="preserve">≤ </w:t>
            </w:r>
            <w:r w:rsidRPr="00B34EAE">
              <w:rPr>
                <w:rFonts w:cs="Arial"/>
              </w:rPr>
              <w:t>10</w:t>
            </w:r>
          </w:p>
        </w:tc>
        <w:tc>
          <w:tcPr>
            <w:tcW w:w="3088" w:type="dxa"/>
          </w:tcPr>
          <w:p w14:paraId="58A6E015" w14:textId="77777777" w:rsidR="002E6EE6" w:rsidRPr="00B34EAE" w:rsidRDefault="00083C09" w:rsidP="002E6EE6">
            <w:pPr>
              <w:pStyle w:val="TableBodyLeft"/>
              <w:jc w:val="center"/>
              <w:rPr>
                <w:lang w:val="en-US"/>
              </w:rPr>
            </w:pPr>
            <w:r w:rsidRPr="00B34EAE">
              <w:rPr>
                <w:noProof/>
              </w:rPr>
              <w:t xml:space="preserve">≤ </w:t>
            </w:r>
            <w:r w:rsidRPr="00B34EAE">
              <w:rPr>
                <w:rFonts w:cs="Arial"/>
              </w:rPr>
              <w:t>19.6</w:t>
            </w:r>
          </w:p>
        </w:tc>
      </w:tr>
      <w:tr w:rsidR="002E6EE6" w:rsidRPr="00B34EAE" w14:paraId="5DD73628" w14:textId="77777777" w:rsidTr="00FD544D">
        <w:trPr>
          <w:cantSplit w:val="0"/>
          <w:trHeight w:val="391"/>
        </w:trPr>
        <w:tc>
          <w:tcPr>
            <w:tcW w:w="3087" w:type="dxa"/>
          </w:tcPr>
          <w:p w14:paraId="3D7EF828" w14:textId="77777777" w:rsidR="002E6EE6" w:rsidRPr="00A7607A" w:rsidRDefault="002E6EE6" w:rsidP="005A5859">
            <w:pPr>
              <w:pStyle w:val="TableBodyLeft"/>
              <w:rPr>
                <w:lang w:val="en-US"/>
              </w:rPr>
            </w:pPr>
            <w:r w:rsidRPr="00A7607A">
              <w:rPr>
                <w:lang w:val="en-US"/>
              </w:rPr>
              <w:t>Calculated Values (cm)</w:t>
            </w:r>
          </w:p>
        </w:tc>
        <w:tc>
          <w:tcPr>
            <w:tcW w:w="3088" w:type="dxa"/>
          </w:tcPr>
          <w:p w14:paraId="4B02DEC3" w14:textId="28DCC4A0" w:rsidR="002E6EE6" w:rsidRPr="00A7607A" w:rsidRDefault="005923E3" w:rsidP="005A5859">
            <w:pPr>
              <w:pStyle w:val="TableBodyCentre"/>
              <w:rPr>
                <w:lang w:val="en-US"/>
              </w:rPr>
            </w:pPr>
            <w:r>
              <w:rPr>
                <w:lang w:val="en-US"/>
              </w:rPr>
              <w:t>2.7</w:t>
            </w:r>
          </w:p>
        </w:tc>
        <w:tc>
          <w:tcPr>
            <w:tcW w:w="3088" w:type="dxa"/>
          </w:tcPr>
          <w:p w14:paraId="4828BC93" w14:textId="214E8988" w:rsidR="002E6EE6" w:rsidRPr="00A7607A" w:rsidRDefault="00F12B46" w:rsidP="002E6EE6">
            <w:pPr>
              <w:pStyle w:val="TableBodyLeft"/>
              <w:jc w:val="center"/>
              <w:rPr>
                <w:lang w:val="en-US"/>
              </w:rPr>
            </w:pPr>
            <w:r>
              <w:rPr>
                <w:lang w:val="en-US"/>
              </w:rPr>
              <w:t>5.3</w:t>
            </w:r>
          </w:p>
        </w:tc>
      </w:tr>
      <w:tr w:rsidR="002E6EE6" w:rsidRPr="00B34EAE" w14:paraId="7BB84D39" w14:textId="77777777" w:rsidTr="00FD544D">
        <w:trPr>
          <w:cantSplit w:val="0"/>
          <w:trHeight w:val="374"/>
        </w:trPr>
        <w:tc>
          <w:tcPr>
            <w:tcW w:w="3087" w:type="dxa"/>
          </w:tcPr>
          <w:p w14:paraId="244585CF" w14:textId="77777777" w:rsidR="002E6EE6" w:rsidRPr="00A7607A" w:rsidRDefault="002E6EE6" w:rsidP="002E6EE6">
            <w:pPr>
              <w:pStyle w:val="TableBodyLeft"/>
              <w:rPr>
                <w:i/>
                <w:color w:val="808080" w:themeColor="background1" w:themeShade="80"/>
                <w:lang w:val="en-US"/>
              </w:rPr>
            </w:pPr>
            <w:r w:rsidRPr="00A7607A">
              <w:rPr>
                <w:i/>
                <w:color w:val="808080" w:themeColor="background1" w:themeShade="80"/>
                <w:lang w:val="en-US"/>
              </w:rPr>
              <w:t>Specification (m)</w:t>
            </w:r>
          </w:p>
        </w:tc>
        <w:tc>
          <w:tcPr>
            <w:tcW w:w="3088" w:type="dxa"/>
          </w:tcPr>
          <w:p w14:paraId="1A2B118C" w14:textId="77777777" w:rsidR="002E6EE6" w:rsidRPr="00A7607A" w:rsidRDefault="00083C09" w:rsidP="005A5859">
            <w:pPr>
              <w:pStyle w:val="TableBodyCentre"/>
              <w:rPr>
                <w:i/>
                <w:color w:val="808080" w:themeColor="background1" w:themeShade="80"/>
                <w:lang w:val="en-US"/>
              </w:rPr>
            </w:pPr>
            <w:r w:rsidRPr="00A7607A">
              <w:rPr>
                <w:i/>
                <w:noProof/>
                <w:color w:val="808080"/>
              </w:rPr>
              <w:t xml:space="preserve">≤ </w:t>
            </w:r>
            <w:r w:rsidRPr="00A7607A">
              <w:rPr>
                <w:rFonts w:cs="Arial"/>
                <w:i/>
                <w:color w:val="808080"/>
              </w:rPr>
              <w:t>0.100</w:t>
            </w:r>
          </w:p>
        </w:tc>
        <w:tc>
          <w:tcPr>
            <w:tcW w:w="3088" w:type="dxa"/>
          </w:tcPr>
          <w:p w14:paraId="014CD5F2" w14:textId="77777777" w:rsidR="002E6EE6" w:rsidRPr="00A7607A" w:rsidRDefault="00083C09" w:rsidP="002E6EE6">
            <w:pPr>
              <w:pStyle w:val="TableBodyLeft"/>
              <w:jc w:val="center"/>
              <w:rPr>
                <w:i/>
                <w:color w:val="808080" w:themeColor="background1" w:themeShade="80"/>
                <w:lang w:val="en-US"/>
              </w:rPr>
            </w:pPr>
            <w:r w:rsidRPr="00A7607A">
              <w:rPr>
                <w:i/>
                <w:noProof/>
                <w:color w:val="808080"/>
              </w:rPr>
              <w:t xml:space="preserve">≤ </w:t>
            </w:r>
            <w:r w:rsidRPr="00A7607A">
              <w:rPr>
                <w:rFonts w:cs="Arial"/>
                <w:i/>
                <w:color w:val="808080"/>
              </w:rPr>
              <w:t>0.196</w:t>
            </w:r>
          </w:p>
        </w:tc>
      </w:tr>
      <w:tr w:rsidR="002E6EE6" w:rsidRPr="00B34EAE" w14:paraId="54E97769" w14:textId="77777777" w:rsidTr="00FD544D">
        <w:trPr>
          <w:cantSplit w:val="0"/>
          <w:trHeight w:val="391"/>
        </w:trPr>
        <w:tc>
          <w:tcPr>
            <w:tcW w:w="3087" w:type="dxa"/>
          </w:tcPr>
          <w:p w14:paraId="68777945" w14:textId="77777777" w:rsidR="002E6EE6" w:rsidRPr="00A7607A" w:rsidRDefault="002E6EE6" w:rsidP="005A5859">
            <w:pPr>
              <w:pStyle w:val="TableBodyLeft"/>
              <w:rPr>
                <w:i/>
                <w:color w:val="808080" w:themeColor="background1" w:themeShade="80"/>
                <w:lang w:val="en-US"/>
              </w:rPr>
            </w:pPr>
            <w:r w:rsidRPr="00A7607A">
              <w:rPr>
                <w:i/>
                <w:color w:val="808080" w:themeColor="background1" w:themeShade="80"/>
                <w:lang w:val="en-US"/>
              </w:rPr>
              <w:t>Calculated Values (m)</w:t>
            </w:r>
          </w:p>
        </w:tc>
        <w:tc>
          <w:tcPr>
            <w:tcW w:w="3088" w:type="dxa"/>
          </w:tcPr>
          <w:p w14:paraId="4A74314B" w14:textId="679852DF" w:rsidR="002E6EE6" w:rsidRPr="00A7607A" w:rsidRDefault="00A7607A" w:rsidP="005A5859">
            <w:pPr>
              <w:pStyle w:val="TableBodyCentre"/>
              <w:rPr>
                <w:i/>
                <w:color w:val="808080" w:themeColor="background1" w:themeShade="80"/>
                <w:lang w:val="en-US"/>
              </w:rPr>
            </w:pPr>
            <w:r w:rsidRPr="00A7607A">
              <w:rPr>
                <w:i/>
                <w:color w:val="808080" w:themeColor="background1" w:themeShade="80"/>
                <w:lang w:val="en-US"/>
              </w:rPr>
              <w:t>0.</w:t>
            </w:r>
            <w:r w:rsidR="00F12B46">
              <w:rPr>
                <w:i/>
                <w:color w:val="808080" w:themeColor="background1" w:themeShade="80"/>
                <w:lang w:val="en-US"/>
              </w:rPr>
              <w:t>027</w:t>
            </w:r>
          </w:p>
        </w:tc>
        <w:tc>
          <w:tcPr>
            <w:tcW w:w="3088" w:type="dxa"/>
          </w:tcPr>
          <w:p w14:paraId="6693F34B" w14:textId="25B5EC38" w:rsidR="002E6EE6" w:rsidRPr="00A7607A" w:rsidRDefault="00A7607A" w:rsidP="002E6EE6">
            <w:pPr>
              <w:pStyle w:val="TableBodyLeft"/>
              <w:jc w:val="center"/>
              <w:rPr>
                <w:i/>
                <w:color w:val="808080" w:themeColor="background1" w:themeShade="80"/>
                <w:lang w:val="en-US"/>
              </w:rPr>
            </w:pPr>
            <w:r w:rsidRPr="00A7607A">
              <w:rPr>
                <w:i/>
                <w:color w:val="808080" w:themeColor="background1" w:themeShade="80"/>
                <w:lang w:val="en-US"/>
              </w:rPr>
              <w:t>0.0</w:t>
            </w:r>
            <w:r w:rsidR="00F12B46">
              <w:rPr>
                <w:i/>
                <w:color w:val="808080" w:themeColor="background1" w:themeShade="80"/>
                <w:lang w:val="en-US"/>
              </w:rPr>
              <w:t>53</w:t>
            </w:r>
          </w:p>
        </w:tc>
      </w:tr>
      <w:tr w:rsidR="002E6EE6" w:rsidRPr="00B34EAE" w14:paraId="75D15360" w14:textId="77777777" w:rsidTr="00FD544D">
        <w:trPr>
          <w:cantSplit w:val="0"/>
          <w:trHeight w:val="374"/>
        </w:trPr>
        <w:tc>
          <w:tcPr>
            <w:tcW w:w="3087" w:type="dxa"/>
          </w:tcPr>
          <w:p w14:paraId="1B96D7F4" w14:textId="77777777" w:rsidR="002E6EE6" w:rsidRPr="00A7607A" w:rsidRDefault="002E6EE6" w:rsidP="005A5859">
            <w:pPr>
              <w:pStyle w:val="TableBodyLeft"/>
              <w:rPr>
                <w:lang w:val="en-US"/>
              </w:rPr>
            </w:pPr>
            <w:r w:rsidRPr="00A7607A">
              <w:rPr>
                <w:lang w:val="en-US"/>
              </w:rPr>
              <w:t>Number of points</w:t>
            </w:r>
          </w:p>
        </w:tc>
        <w:tc>
          <w:tcPr>
            <w:tcW w:w="3088" w:type="dxa"/>
          </w:tcPr>
          <w:p w14:paraId="04E77932" w14:textId="72A661CF" w:rsidR="002E6EE6" w:rsidRPr="00A7607A" w:rsidRDefault="005923E3" w:rsidP="005A5859">
            <w:pPr>
              <w:pStyle w:val="TableBodyCentre"/>
              <w:rPr>
                <w:lang w:val="en-US"/>
              </w:rPr>
            </w:pPr>
            <w:r>
              <w:rPr>
                <w:lang w:val="en-US"/>
              </w:rPr>
              <w:t>19</w:t>
            </w:r>
          </w:p>
        </w:tc>
        <w:tc>
          <w:tcPr>
            <w:tcW w:w="3088" w:type="dxa"/>
          </w:tcPr>
          <w:p w14:paraId="3F212691" w14:textId="5B289D29" w:rsidR="002E6EE6" w:rsidRPr="00A7607A" w:rsidRDefault="005923E3" w:rsidP="002E6EE6">
            <w:pPr>
              <w:pStyle w:val="TableBodyLeft"/>
              <w:jc w:val="center"/>
              <w:rPr>
                <w:lang w:val="en-US"/>
              </w:rPr>
            </w:pPr>
            <w:r>
              <w:rPr>
                <w:lang w:val="en-US"/>
              </w:rPr>
              <w:t>19</w:t>
            </w:r>
          </w:p>
        </w:tc>
      </w:tr>
    </w:tbl>
    <w:p w14:paraId="7A788DBF" w14:textId="46BCA5DA" w:rsidR="002E6EE6" w:rsidRDefault="002E6EE6" w:rsidP="002E6EE6">
      <w:pPr>
        <w:pStyle w:val="Body"/>
        <w:spacing w:after="0"/>
        <w:ind w:left="850"/>
        <w:rPr>
          <w:b/>
          <w:highlight w:val="yellow"/>
        </w:rPr>
      </w:pPr>
    </w:p>
    <w:p w14:paraId="38FD7C24" w14:textId="3195308F" w:rsidR="005A5859" w:rsidRDefault="005A5859" w:rsidP="002E6EE6">
      <w:pPr>
        <w:pStyle w:val="Body"/>
        <w:spacing w:after="0"/>
        <w:ind w:left="850"/>
        <w:rPr>
          <w:highlight w:val="yellow"/>
        </w:rPr>
      </w:pPr>
      <w:r>
        <w:rPr>
          <w:b/>
          <w:highlight w:val="yellow"/>
        </w:rPr>
        <w:t>Excluded N</w:t>
      </w:r>
      <w:r w:rsidR="008D2777">
        <w:rPr>
          <w:b/>
          <w:highlight w:val="yellow"/>
        </w:rPr>
        <w:t>VA</w:t>
      </w:r>
      <w:r>
        <w:rPr>
          <w:b/>
          <w:highlight w:val="yellow"/>
        </w:rPr>
        <w:t xml:space="preserve"> Point: </w:t>
      </w:r>
      <w:r w:rsidR="00FD544D" w:rsidRPr="00FD544D">
        <w:rPr>
          <w:highlight w:val="yellow"/>
        </w:rPr>
        <w:t>Of the 20 provided N</w:t>
      </w:r>
      <w:r w:rsidR="008D2777">
        <w:rPr>
          <w:highlight w:val="yellow"/>
        </w:rPr>
        <w:t>VA</w:t>
      </w:r>
      <w:r w:rsidR="00FD544D" w:rsidRPr="00FD544D">
        <w:rPr>
          <w:highlight w:val="yellow"/>
        </w:rPr>
        <w:t xml:space="preserve"> points only 19 were usable.</w:t>
      </w:r>
      <w:r w:rsidR="00FD544D">
        <w:rPr>
          <w:b/>
          <w:highlight w:val="yellow"/>
        </w:rPr>
        <w:t xml:space="preserve"> </w:t>
      </w:r>
      <w:r>
        <w:rPr>
          <w:highlight w:val="yellow"/>
        </w:rPr>
        <w:t>Due to the introduction of a vehicle into the Lidar data, N</w:t>
      </w:r>
      <w:r w:rsidR="008D2777">
        <w:rPr>
          <w:highlight w:val="yellow"/>
        </w:rPr>
        <w:t>VA</w:t>
      </w:r>
      <w:r>
        <w:rPr>
          <w:highlight w:val="yellow"/>
        </w:rPr>
        <w:t xml:space="preserve"> point </w:t>
      </w:r>
      <w:r w:rsidR="008D2777">
        <w:rPr>
          <w:highlight w:val="yellow"/>
        </w:rPr>
        <w:t>MD-NVA-0</w:t>
      </w:r>
      <w:r>
        <w:rPr>
          <w:highlight w:val="yellow"/>
        </w:rPr>
        <w:t>24 was excluded from the accuracy calculations and report. The vehicle was parked over the measured point which</w:t>
      </w:r>
      <w:r w:rsidR="00FD544D">
        <w:rPr>
          <w:highlight w:val="yellow"/>
        </w:rPr>
        <w:t xml:space="preserve"> made accurate measurements impossible.</w:t>
      </w:r>
      <w:r>
        <w:rPr>
          <w:highlight w:val="yellow"/>
        </w:rPr>
        <w:t xml:space="preserve"> </w:t>
      </w:r>
      <w:r w:rsidR="00FD544D">
        <w:rPr>
          <w:highlight w:val="yellow"/>
        </w:rPr>
        <w:t xml:space="preserve">This </w:t>
      </w:r>
      <w:r>
        <w:rPr>
          <w:highlight w:val="yellow"/>
        </w:rPr>
        <w:t>caused the calculations to skew towards a larger error. Once the point was removed from the calculation the RMSE returned to</w:t>
      </w:r>
      <w:r w:rsidR="00FD544D">
        <w:rPr>
          <w:highlight w:val="yellow"/>
        </w:rPr>
        <w:t xml:space="preserve"> a</w:t>
      </w:r>
      <w:r>
        <w:rPr>
          <w:highlight w:val="yellow"/>
        </w:rPr>
        <w:t xml:space="preserve"> significantly lower value. See image A and image B. </w:t>
      </w:r>
    </w:p>
    <w:p w14:paraId="56E3C3C5" w14:textId="77777777" w:rsidR="005A5859" w:rsidRDefault="005A5859" w:rsidP="002E6EE6">
      <w:pPr>
        <w:pStyle w:val="Body"/>
        <w:spacing w:after="0"/>
        <w:ind w:left="850"/>
        <w:rPr>
          <w:noProof/>
        </w:rPr>
      </w:pPr>
    </w:p>
    <w:p w14:paraId="4BF60297" w14:textId="2E4C95B6" w:rsidR="005A5859" w:rsidRDefault="005A5859" w:rsidP="002E6EE6">
      <w:pPr>
        <w:pStyle w:val="Body"/>
        <w:spacing w:after="0"/>
        <w:ind w:left="850"/>
        <w:rPr>
          <w:noProof/>
        </w:rPr>
      </w:pPr>
    </w:p>
    <w:p w14:paraId="4B182E26" w14:textId="1C76894A" w:rsidR="00FD544D" w:rsidRDefault="00FD544D" w:rsidP="002E6EE6">
      <w:pPr>
        <w:pStyle w:val="Body"/>
        <w:spacing w:after="0"/>
        <w:ind w:left="850"/>
        <w:rPr>
          <w:noProof/>
        </w:rPr>
      </w:pPr>
    </w:p>
    <w:p w14:paraId="0A7D93A2" w14:textId="00707BB3" w:rsidR="00FD544D" w:rsidRDefault="00FD544D" w:rsidP="002E6EE6">
      <w:pPr>
        <w:pStyle w:val="Body"/>
        <w:spacing w:after="0"/>
        <w:ind w:left="850"/>
        <w:rPr>
          <w:noProof/>
        </w:rPr>
      </w:pPr>
    </w:p>
    <w:p w14:paraId="76463CEB" w14:textId="79D9F55A" w:rsidR="00FD544D" w:rsidRDefault="00FD544D" w:rsidP="002E6EE6">
      <w:pPr>
        <w:pStyle w:val="Body"/>
        <w:spacing w:after="0"/>
        <w:ind w:left="850"/>
        <w:rPr>
          <w:noProof/>
        </w:rPr>
      </w:pPr>
    </w:p>
    <w:p w14:paraId="39A67B0D" w14:textId="039539EB" w:rsidR="00FD544D" w:rsidRDefault="00FD544D" w:rsidP="002E6EE6">
      <w:pPr>
        <w:pStyle w:val="Body"/>
        <w:spacing w:after="0"/>
        <w:ind w:left="850"/>
        <w:rPr>
          <w:noProof/>
        </w:rPr>
      </w:pPr>
    </w:p>
    <w:p w14:paraId="0EDBADC9" w14:textId="760F89CC" w:rsidR="00FD544D" w:rsidRDefault="00FD544D" w:rsidP="002E6EE6">
      <w:pPr>
        <w:pStyle w:val="Body"/>
        <w:spacing w:after="0"/>
        <w:ind w:left="850"/>
        <w:rPr>
          <w:noProof/>
        </w:rPr>
      </w:pPr>
    </w:p>
    <w:p w14:paraId="4D2654C3" w14:textId="77E62378" w:rsidR="00FD544D" w:rsidRDefault="00FD544D" w:rsidP="002E6EE6">
      <w:pPr>
        <w:pStyle w:val="Body"/>
        <w:spacing w:after="0"/>
        <w:ind w:left="850"/>
        <w:rPr>
          <w:noProof/>
        </w:rPr>
      </w:pPr>
    </w:p>
    <w:p w14:paraId="52EB9C3E" w14:textId="3C7C916F" w:rsidR="00FD544D" w:rsidRDefault="00FD544D" w:rsidP="002E6EE6">
      <w:pPr>
        <w:pStyle w:val="Body"/>
        <w:spacing w:after="0"/>
        <w:ind w:left="850"/>
        <w:rPr>
          <w:noProof/>
        </w:rPr>
      </w:pPr>
    </w:p>
    <w:p w14:paraId="7C7E0946" w14:textId="570999DF" w:rsidR="005A5859" w:rsidRPr="00FD544D" w:rsidRDefault="00FD544D" w:rsidP="002E6EE6">
      <w:pPr>
        <w:pStyle w:val="Body"/>
        <w:spacing w:after="0"/>
        <w:ind w:left="850"/>
        <w:rPr>
          <w:b/>
          <w:noProof/>
        </w:rPr>
      </w:pPr>
      <w:r w:rsidRPr="00FD544D">
        <w:rPr>
          <w:b/>
          <w:noProof/>
        </w:rPr>
        <w:t>Image A: model of vehicle over measured NAV point</w:t>
      </w:r>
      <w:r w:rsidR="004B4747">
        <w:rPr>
          <w:b/>
          <w:noProof/>
        </w:rPr>
        <w:t xml:space="preserve"> 24</w:t>
      </w:r>
      <w:r w:rsidRPr="00FD544D">
        <w:rPr>
          <w:b/>
          <w:noProof/>
        </w:rPr>
        <w:t>:</w:t>
      </w:r>
    </w:p>
    <w:p w14:paraId="673076C7" w14:textId="78F17FD5" w:rsidR="00FD544D" w:rsidRDefault="005A5859" w:rsidP="00FD544D">
      <w:pPr>
        <w:pStyle w:val="Body"/>
        <w:keepNext/>
        <w:spacing w:after="0"/>
        <w:ind w:left="850"/>
        <w:jc w:val="center"/>
      </w:pPr>
      <w:r>
        <w:rPr>
          <w:noProof/>
        </w:rPr>
        <w:drawing>
          <wp:inline distT="0" distB="0" distL="0" distR="0" wp14:anchorId="796C41CF" wp14:editId="58BFDC4E">
            <wp:extent cx="4133088" cy="3073139"/>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56258" cy="3090367"/>
                    </a:xfrm>
                    <a:prstGeom prst="rect">
                      <a:avLst/>
                    </a:prstGeom>
                  </pic:spPr>
                </pic:pic>
              </a:graphicData>
            </a:graphic>
          </wp:inline>
        </w:drawing>
      </w:r>
    </w:p>
    <w:p w14:paraId="63C1FAA6" w14:textId="77777777" w:rsidR="00FD544D" w:rsidRDefault="00FD544D" w:rsidP="00FD544D">
      <w:pPr>
        <w:pStyle w:val="Body"/>
        <w:keepNext/>
        <w:spacing w:after="0"/>
        <w:ind w:left="850"/>
      </w:pPr>
    </w:p>
    <w:p w14:paraId="48D6B692" w14:textId="6B83E9C3" w:rsidR="00FD544D" w:rsidRPr="00FD544D" w:rsidRDefault="00FD544D" w:rsidP="00FD544D">
      <w:pPr>
        <w:pStyle w:val="Body"/>
        <w:keepNext/>
        <w:spacing w:after="0"/>
        <w:ind w:left="850"/>
        <w:rPr>
          <w:b/>
        </w:rPr>
      </w:pPr>
      <w:r w:rsidRPr="00FD544D">
        <w:rPr>
          <w:b/>
        </w:rPr>
        <w:t>Image B: cross section of points over NAV point 24</w:t>
      </w:r>
    </w:p>
    <w:p w14:paraId="18213AC5" w14:textId="2C9DD4E7" w:rsidR="005A5859" w:rsidRDefault="005A5859" w:rsidP="00FD544D">
      <w:pPr>
        <w:pStyle w:val="Body"/>
        <w:spacing w:after="0"/>
        <w:ind w:left="850"/>
        <w:jc w:val="center"/>
        <w:rPr>
          <w:highlight w:val="yellow"/>
        </w:rPr>
      </w:pPr>
      <w:r>
        <w:rPr>
          <w:noProof/>
        </w:rPr>
        <w:drawing>
          <wp:inline distT="0" distB="0" distL="0" distR="0" wp14:anchorId="7DF40E6C" wp14:editId="20D1FB37">
            <wp:extent cx="4206240" cy="2264246"/>
            <wp:effectExtent l="0" t="0" r="381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19928" cy="2271615"/>
                    </a:xfrm>
                    <a:prstGeom prst="rect">
                      <a:avLst/>
                    </a:prstGeom>
                  </pic:spPr>
                </pic:pic>
              </a:graphicData>
            </a:graphic>
          </wp:inline>
        </w:drawing>
      </w:r>
    </w:p>
    <w:p w14:paraId="4E336E04" w14:textId="640F4601" w:rsidR="005A5859" w:rsidRPr="005A5859" w:rsidRDefault="005A5859" w:rsidP="002E6EE6">
      <w:pPr>
        <w:pStyle w:val="Body"/>
        <w:spacing w:after="0"/>
        <w:ind w:left="850"/>
        <w:rPr>
          <w:highlight w:val="yellow"/>
        </w:rPr>
      </w:pPr>
      <w:r>
        <w:rPr>
          <w:highlight w:val="yellow"/>
        </w:rPr>
        <w:t xml:space="preserve">   </w:t>
      </w:r>
    </w:p>
    <w:p w14:paraId="7DE2CC99" w14:textId="77777777" w:rsidR="002E6EE6" w:rsidRPr="00B34EAE" w:rsidRDefault="002E6EE6" w:rsidP="002E6EE6">
      <w:pPr>
        <w:pStyle w:val="Body"/>
      </w:pPr>
      <w:r w:rsidRPr="00B34EAE">
        <w:rPr>
          <w:b/>
        </w:rPr>
        <w:t>Bare Earth Surface:</w:t>
      </w:r>
      <w:r w:rsidRPr="00B34EAE">
        <w:t xml:space="preserve"> The accuracy (ACC</w:t>
      </w:r>
      <w:r w:rsidRPr="00B34EAE">
        <w:rPr>
          <w:vertAlign w:val="subscript"/>
        </w:rPr>
        <w:t>Z</w:t>
      </w:r>
      <w:r w:rsidRPr="00B34EAE">
        <w:t>) of the derived DEM was calculated and is being reported in three (3) ways:</w:t>
      </w:r>
    </w:p>
    <w:p w14:paraId="00CFFF4C" w14:textId="77777777" w:rsidR="002E6EE6" w:rsidRPr="00B34EAE" w:rsidRDefault="002E6EE6" w:rsidP="002E6EE6">
      <w:pPr>
        <w:pStyle w:val="MainTextBullet"/>
        <w:ind w:left="1210" w:hanging="360"/>
        <w:contextualSpacing w:val="0"/>
        <w:rPr>
          <w:lang w:val="en-US"/>
        </w:rPr>
      </w:pPr>
      <w:r w:rsidRPr="00B34EAE">
        <w:rPr>
          <w:rFonts w:cs="Arial"/>
          <w:b/>
          <w:bCs/>
        </w:rPr>
        <w:t>RMSE</w:t>
      </w:r>
      <w:r w:rsidRPr="00B34EAE">
        <w:rPr>
          <w:rFonts w:cs="Arial"/>
          <w:b/>
          <w:bCs/>
          <w:vertAlign w:val="subscript"/>
        </w:rPr>
        <w:t>Z</w:t>
      </w:r>
      <w:r w:rsidRPr="00B34EAE">
        <w:rPr>
          <w:rFonts w:cs="Arial"/>
          <w:b/>
          <w:bCs/>
        </w:rPr>
        <w:t xml:space="preserve"> (Non-Vegetated):</w:t>
      </w:r>
      <w:r w:rsidRPr="00B34EAE">
        <w:rPr>
          <w:rFonts w:cs="Arial"/>
        </w:rPr>
        <w:t xml:space="preserve"> The required RMSE</w:t>
      </w:r>
      <w:r w:rsidRPr="00B34EAE">
        <w:rPr>
          <w:rFonts w:cs="Arial"/>
          <w:vertAlign w:val="subscript"/>
        </w:rPr>
        <w:t>Z</w:t>
      </w:r>
      <w:r w:rsidRPr="00B34EAE">
        <w:rPr>
          <w:rFonts w:cs="Arial"/>
        </w:rPr>
        <w:t xml:space="preserve"> is ≤ 10 cm.</w:t>
      </w:r>
    </w:p>
    <w:p w14:paraId="4681C7DF" w14:textId="77777777" w:rsidR="002E6EE6" w:rsidRPr="00B34EAE" w:rsidRDefault="002E6EE6" w:rsidP="002E6EE6">
      <w:pPr>
        <w:pStyle w:val="MainTextBullet"/>
        <w:contextualSpacing w:val="0"/>
        <w:rPr>
          <w:lang w:val="en-US"/>
        </w:rPr>
      </w:pPr>
      <w:r w:rsidRPr="00B34EAE">
        <w:rPr>
          <w:rFonts w:cs="Arial"/>
          <w:b/>
          <w:bCs/>
        </w:rPr>
        <w:t>Non-Vegetated Vertical Accuracy (NVA):</w:t>
      </w:r>
      <w:r w:rsidRPr="00B34EAE">
        <w:rPr>
          <w:rFonts w:cs="Arial"/>
        </w:rPr>
        <w:t xml:space="preserve"> The required NVA is: ≤ 19.6 cm at a 95% confidence level, derived according to NSSDA, i.e., based on RMSE</w:t>
      </w:r>
      <w:r w:rsidRPr="00B34EAE">
        <w:rPr>
          <w:rFonts w:cs="Arial"/>
          <w:vertAlign w:val="subscript"/>
        </w:rPr>
        <w:t>Z</w:t>
      </w:r>
      <w:r w:rsidRPr="00B34EAE">
        <w:rPr>
          <w:rFonts w:cs="Arial"/>
        </w:rPr>
        <w:t xml:space="preserve"> of 10 cm in the “open terrain” and/or “Urban” land cover categories. This is a required accuracy.</w:t>
      </w:r>
    </w:p>
    <w:p w14:paraId="7BDD97DE" w14:textId="77777777" w:rsidR="002E6EE6" w:rsidRPr="00B34EAE" w:rsidRDefault="002E6EE6" w:rsidP="002E6EE6">
      <w:pPr>
        <w:pStyle w:val="MainTextBullet"/>
        <w:contextualSpacing w:val="0"/>
        <w:rPr>
          <w:rFonts w:cs="Arial"/>
        </w:rPr>
      </w:pPr>
      <w:r w:rsidRPr="00B34EAE">
        <w:rPr>
          <w:rFonts w:cs="Arial"/>
          <w:b/>
          <w:bCs/>
        </w:rPr>
        <w:t>Vegetated Vertical Accuracy (VVA):</w:t>
      </w:r>
      <w:r w:rsidRPr="00B34EAE">
        <w:rPr>
          <w:rFonts w:cs="Arial"/>
        </w:rPr>
        <w:t xml:space="preserve"> The required VVA is: ≤ 29.4 cm at a 95</w:t>
      </w:r>
      <w:r w:rsidRPr="00B34EAE">
        <w:rPr>
          <w:rFonts w:cs="Arial"/>
          <w:vertAlign w:val="superscript"/>
        </w:rPr>
        <w:t>th</w:t>
      </w:r>
      <w:r w:rsidRPr="00B34EAE">
        <w:rPr>
          <w:rFonts w:cs="Arial"/>
        </w:rPr>
        <w:t xml:space="preserve"> percentile level, derived according to ASPRS Guidelines, Vertical Accuracy for Reporting LiDAR Data, i.e. based on the 95</w:t>
      </w:r>
      <w:r w:rsidRPr="00B34EAE">
        <w:rPr>
          <w:rFonts w:cs="Arial"/>
          <w:vertAlign w:val="superscript"/>
        </w:rPr>
        <w:t>th</w:t>
      </w:r>
      <w:r w:rsidRPr="00B34EAE">
        <w:rPr>
          <w:rFonts w:cs="Arial"/>
        </w:rPr>
        <w:t xml:space="preserve"> </w:t>
      </w:r>
      <w:r w:rsidRPr="00B34EAE">
        <w:rPr>
          <w:rFonts w:cs="Arial"/>
        </w:rPr>
        <w:lastRenderedPageBreak/>
        <w:t>percentile error in Vegetated land cover categories combined (Tall Grass, Brush, Forested Areas).  This is a required accuracy.</w:t>
      </w:r>
    </w:p>
    <w:p w14:paraId="7F180D7D" w14:textId="77777777" w:rsidR="00A319E3" w:rsidRPr="00B34EAE" w:rsidRDefault="00A319E3" w:rsidP="00A319E3">
      <w:pPr>
        <w:pStyle w:val="MainTextBullet"/>
        <w:numPr>
          <w:ilvl w:val="0"/>
          <w:numId w:val="0"/>
        </w:numPr>
        <w:ind w:left="851"/>
      </w:pPr>
    </w:p>
    <w:p w14:paraId="58CA7FB3" w14:textId="77777777" w:rsidR="002E6EE6" w:rsidRPr="00B34EAE" w:rsidRDefault="002E6EE6" w:rsidP="002E6EE6">
      <w:pPr>
        <w:pStyle w:val="Body"/>
        <w:rPr>
          <w:rFonts w:cs="Arial"/>
        </w:rPr>
      </w:pPr>
      <w:r w:rsidRPr="00B34EAE">
        <w:rPr>
          <w:rFonts w:cs="Arial"/>
        </w:rPr>
        <w:t>Please refer to the table below for the achieved accuracies.</w:t>
      </w:r>
    </w:p>
    <w:p w14:paraId="6B91E9A4" w14:textId="760B6BA5" w:rsidR="002E6EE6" w:rsidRDefault="002E6EE6" w:rsidP="002E6EE6">
      <w:pPr>
        <w:pStyle w:val="MainTextCaption"/>
        <w:rPr>
          <w:lang w:val="en-US"/>
        </w:rPr>
      </w:pPr>
      <w:r w:rsidRPr="00B34EAE">
        <w:rPr>
          <w:lang w:val="en-US"/>
        </w:rPr>
        <w:t>Table 2</w:t>
      </w:r>
      <w:r w:rsidR="005923E3">
        <w:rPr>
          <w:lang w:val="en-US"/>
        </w:rPr>
        <w:t>a</w:t>
      </w:r>
      <w:r w:rsidRPr="00B34EAE">
        <w:rPr>
          <w:lang w:val="en-US"/>
        </w:rPr>
        <w:t>: Accuracy of the Derived DEM</w:t>
      </w:r>
      <w:r w:rsidR="00F12B46">
        <w:rPr>
          <w:lang w:val="en-US"/>
        </w:rPr>
        <w:t xml:space="preserve"> for</w:t>
      </w:r>
      <w:r w:rsidR="005923E3">
        <w:rPr>
          <w:lang w:val="en-US"/>
        </w:rPr>
        <w:t xml:space="preserve"> State Plane Feet</w:t>
      </w:r>
      <w:r w:rsidR="00F12B46">
        <w:rPr>
          <w:lang w:val="en-US"/>
        </w:rPr>
        <w:t xml:space="preserve"> Delivery</w:t>
      </w:r>
    </w:p>
    <w:p w14:paraId="3BA21D0E" w14:textId="746ABCBB" w:rsidR="005923E3" w:rsidRPr="005923E3" w:rsidRDefault="005923E3" w:rsidP="005923E3">
      <w:pPr>
        <w:rPr>
          <w:lang w:val="en-US"/>
        </w:rPr>
      </w:pPr>
      <w:r>
        <w:rPr>
          <w:lang w:val="en-US"/>
        </w:rPr>
        <w:tab/>
      </w:r>
      <w:r>
        <w:rPr>
          <w:lang w:val="en-US"/>
        </w:rPr>
        <w:tab/>
      </w:r>
      <w:r>
        <w:rPr>
          <w:lang w:val="en-US"/>
        </w:rPr>
        <w:tab/>
      </w:r>
    </w:p>
    <w:tbl>
      <w:tblPr>
        <w:tblStyle w:val="FugroMainTable"/>
        <w:tblW w:w="9259" w:type="dxa"/>
        <w:tblLook w:val="04A0" w:firstRow="1" w:lastRow="0" w:firstColumn="1" w:lastColumn="0" w:noHBand="0" w:noVBand="1"/>
      </w:tblPr>
      <w:tblGrid>
        <w:gridCol w:w="2416"/>
        <w:gridCol w:w="2375"/>
        <w:gridCol w:w="2075"/>
        <w:gridCol w:w="2393"/>
      </w:tblGrid>
      <w:tr w:rsidR="00A319E3" w:rsidRPr="00F12B46" w14:paraId="7D6E98CB" w14:textId="77777777" w:rsidTr="00FD544D">
        <w:trPr>
          <w:cnfStyle w:val="100000000000" w:firstRow="1" w:lastRow="0" w:firstColumn="0" w:lastColumn="0" w:oddVBand="0" w:evenVBand="0" w:oddHBand="0" w:evenHBand="0" w:firstRowFirstColumn="0" w:firstRowLastColumn="0" w:lastRowFirstColumn="0" w:lastRowLastColumn="0"/>
          <w:trHeight w:val="609"/>
        </w:trPr>
        <w:tc>
          <w:tcPr>
            <w:tcW w:w="2416" w:type="dxa"/>
          </w:tcPr>
          <w:p w14:paraId="57BD1CD5" w14:textId="77777777" w:rsidR="00A319E3" w:rsidRPr="00F12B46" w:rsidRDefault="00647093" w:rsidP="005A5859">
            <w:pPr>
              <w:pStyle w:val="TableHeaderLeft"/>
              <w:rPr>
                <w:lang w:val="en-US"/>
              </w:rPr>
            </w:pPr>
            <w:r w:rsidRPr="00F12B46">
              <w:rPr>
                <w:lang w:val="en-US"/>
              </w:rPr>
              <w:t>DEM</w:t>
            </w:r>
          </w:p>
        </w:tc>
        <w:tc>
          <w:tcPr>
            <w:tcW w:w="2375" w:type="dxa"/>
          </w:tcPr>
          <w:p w14:paraId="0D07F2B8" w14:textId="77777777" w:rsidR="00A319E3" w:rsidRPr="00F12B46" w:rsidRDefault="00A319E3" w:rsidP="005A5859">
            <w:pPr>
              <w:pStyle w:val="TableHeaderCentre"/>
              <w:rPr>
                <w:lang w:val="en-US"/>
              </w:rPr>
            </w:pPr>
            <w:r w:rsidRPr="00F12B46">
              <w:t>RMSE</w:t>
            </w:r>
            <w:r w:rsidRPr="00F12B46">
              <w:rPr>
                <w:vertAlign w:val="subscript"/>
              </w:rPr>
              <w:t>Z</w:t>
            </w:r>
            <w:r w:rsidRPr="00F12B46">
              <w:rPr>
                <w:lang w:val="en-US"/>
              </w:rPr>
              <w:t xml:space="preserve"> (non-vegetated)</w:t>
            </w:r>
          </w:p>
        </w:tc>
        <w:tc>
          <w:tcPr>
            <w:tcW w:w="2075" w:type="dxa"/>
          </w:tcPr>
          <w:p w14:paraId="04F7406F" w14:textId="77777777" w:rsidR="00A319E3" w:rsidRPr="00F12B46" w:rsidRDefault="00A319E3" w:rsidP="00A319E3">
            <w:pPr>
              <w:pStyle w:val="TableHeaderLeft"/>
              <w:jc w:val="center"/>
              <w:rPr>
                <w:lang w:val="en-US"/>
              </w:rPr>
            </w:pPr>
            <w:r w:rsidRPr="00F12B46">
              <w:rPr>
                <w:lang w:val="en-US"/>
              </w:rPr>
              <w:t xml:space="preserve">NVA at 95-percent </w:t>
            </w:r>
          </w:p>
          <w:p w14:paraId="1C6F8FA9" w14:textId="77777777" w:rsidR="00A319E3" w:rsidRPr="00F12B46" w:rsidRDefault="00A319E3" w:rsidP="00A319E3">
            <w:pPr>
              <w:pStyle w:val="TableHeaderLeft"/>
              <w:jc w:val="center"/>
              <w:rPr>
                <w:lang w:val="en-US"/>
              </w:rPr>
            </w:pPr>
            <w:r w:rsidRPr="00F12B46">
              <w:rPr>
                <w:lang w:val="en-US"/>
              </w:rPr>
              <w:t>confidence level</w:t>
            </w:r>
          </w:p>
        </w:tc>
        <w:tc>
          <w:tcPr>
            <w:tcW w:w="2393" w:type="dxa"/>
          </w:tcPr>
          <w:p w14:paraId="7EE6F5BF" w14:textId="77777777" w:rsidR="00A319E3" w:rsidRPr="00F12B46" w:rsidRDefault="00A319E3" w:rsidP="005A5859">
            <w:pPr>
              <w:pStyle w:val="TableHeaderLeft"/>
              <w:jc w:val="center"/>
              <w:rPr>
                <w:lang w:val="en-US"/>
              </w:rPr>
            </w:pPr>
            <w:r w:rsidRPr="00F12B46">
              <w:rPr>
                <w:lang w:val="en-US"/>
              </w:rPr>
              <w:t>VVA at 95th percentiles</w:t>
            </w:r>
          </w:p>
        </w:tc>
      </w:tr>
      <w:tr w:rsidR="00A319E3" w:rsidRPr="00F12B46" w14:paraId="58BF3DD7" w14:textId="77777777" w:rsidTr="00FD544D">
        <w:trPr>
          <w:cantSplit w:val="0"/>
          <w:trHeight w:val="317"/>
        </w:trPr>
        <w:tc>
          <w:tcPr>
            <w:tcW w:w="2416" w:type="dxa"/>
          </w:tcPr>
          <w:p w14:paraId="16E8A00E" w14:textId="77777777" w:rsidR="00A319E3" w:rsidRPr="00F12B46" w:rsidRDefault="00A319E3" w:rsidP="005A5859">
            <w:pPr>
              <w:pStyle w:val="TableBodyLeft"/>
              <w:rPr>
                <w:lang w:val="en-US"/>
              </w:rPr>
            </w:pPr>
            <w:r w:rsidRPr="00F12B46">
              <w:rPr>
                <w:lang w:val="en-US"/>
              </w:rPr>
              <w:t>Specification (cm)</w:t>
            </w:r>
          </w:p>
        </w:tc>
        <w:tc>
          <w:tcPr>
            <w:tcW w:w="2375" w:type="dxa"/>
          </w:tcPr>
          <w:p w14:paraId="7550F9BF" w14:textId="77777777" w:rsidR="00A319E3" w:rsidRPr="00F12B46" w:rsidRDefault="00083C09" w:rsidP="005A5859">
            <w:pPr>
              <w:pStyle w:val="TableBodyCentre"/>
              <w:rPr>
                <w:lang w:val="en-US"/>
              </w:rPr>
            </w:pPr>
            <w:r w:rsidRPr="00F12B46">
              <w:rPr>
                <w:noProof/>
              </w:rPr>
              <w:t xml:space="preserve">≤ </w:t>
            </w:r>
            <w:r w:rsidRPr="00F12B46">
              <w:rPr>
                <w:rFonts w:cs="Arial"/>
              </w:rPr>
              <w:t>10</w:t>
            </w:r>
          </w:p>
        </w:tc>
        <w:tc>
          <w:tcPr>
            <w:tcW w:w="2075" w:type="dxa"/>
          </w:tcPr>
          <w:p w14:paraId="3E8A0B39" w14:textId="77777777" w:rsidR="00A319E3" w:rsidRPr="00F12B46" w:rsidRDefault="00083C09" w:rsidP="005A5859">
            <w:pPr>
              <w:pStyle w:val="TableBodyLeft"/>
              <w:jc w:val="center"/>
              <w:rPr>
                <w:lang w:val="en-US"/>
              </w:rPr>
            </w:pPr>
            <w:r w:rsidRPr="00F12B46">
              <w:rPr>
                <w:noProof/>
              </w:rPr>
              <w:t xml:space="preserve">≤ </w:t>
            </w:r>
            <w:r w:rsidRPr="00F12B46">
              <w:rPr>
                <w:rFonts w:cs="Arial"/>
              </w:rPr>
              <w:t>19.6</w:t>
            </w:r>
          </w:p>
        </w:tc>
        <w:tc>
          <w:tcPr>
            <w:tcW w:w="2393" w:type="dxa"/>
          </w:tcPr>
          <w:p w14:paraId="50DD66D8" w14:textId="77777777" w:rsidR="00A319E3" w:rsidRPr="00F12B46" w:rsidRDefault="00083C09" w:rsidP="005A5859">
            <w:pPr>
              <w:pStyle w:val="TableBodyLeft"/>
              <w:jc w:val="center"/>
              <w:rPr>
                <w:lang w:val="en-US"/>
              </w:rPr>
            </w:pPr>
            <w:r w:rsidRPr="00F12B46">
              <w:rPr>
                <w:noProof/>
              </w:rPr>
              <w:t xml:space="preserve">≤ </w:t>
            </w:r>
            <w:r w:rsidRPr="00F12B46">
              <w:rPr>
                <w:rFonts w:cs="Arial"/>
              </w:rPr>
              <w:t>29.4</w:t>
            </w:r>
          </w:p>
        </w:tc>
      </w:tr>
      <w:tr w:rsidR="00A319E3" w:rsidRPr="00F12B46" w14:paraId="61A087B6" w14:textId="77777777" w:rsidTr="00FD544D">
        <w:trPr>
          <w:cantSplit w:val="0"/>
          <w:trHeight w:val="317"/>
        </w:trPr>
        <w:tc>
          <w:tcPr>
            <w:tcW w:w="2416" w:type="dxa"/>
          </w:tcPr>
          <w:p w14:paraId="3BB444FC" w14:textId="77777777" w:rsidR="00A319E3" w:rsidRPr="00F12B46" w:rsidRDefault="00A319E3" w:rsidP="005A5859">
            <w:pPr>
              <w:pStyle w:val="TableBodyLeft"/>
              <w:rPr>
                <w:lang w:val="en-US"/>
              </w:rPr>
            </w:pPr>
            <w:r w:rsidRPr="00F12B46">
              <w:rPr>
                <w:lang w:val="en-US"/>
              </w:rPr>
              <w:t>Calculated Values (cm)</w:t>
            </w:r>
          </w:p>
        </w:tc>
        <w:tc>
          <w:tcPr>
            <w:tcW w:w="2375" w:type="dxa"/>
          </w:tcPr>
          <w:p w14:paraId="0DC75642" w14:textId="3D3A2369" w:rsidR="00A319E3" w:rsidRPr="00F12B46" w:rsidRDefault="00F12B46" w:rsidP="005A5859">
            <w:pPr>
              <w:pStyle w:val="TableBodyCentre"/>
              <w:rPr>
                <w:lang w:val="en-US"/>
              </w:rPr>
            </w:pPr>
            <w:r w:rsidRPr="00F12B46">
              <w:rPr>
                <w:lang w:val="en-US"/>
              </w:rPr>
              <w:t>3.9</w:t>
            </w:r>
          </w:p>
        </w:tc>
        <w:tc>
          <w:tcPr>
            <w:tcW w:w="2075" w:type="dxa"/>
          </w:tcPr>
          <w:p w14:paraId="3344EC3B" w14:textId="5D319117" w:rsidR="00A319E3" w:rsidRPr="00F12B46" w:rsidRDefault="00F12B46" w:rsidP="005A5859">
            <w:pPr>
              <w:pStyle w:val="TableBodyLeft"/>
              <w:jc w:val="center"/>
              <w:rPr>
                <w:lang w:val="en-US"/>
              </w:rPr>
            </w:pPr>
            <w:r w:rsidRPr="00F12B46">
              <w:rPr>
                <w:lang w:val="en-US"/>
              </w:rPr>
              <w:t>7.6</w:t>
            </w:r>
          </w:p>
        </w:tc>
        <w:tc>
          <w:tcPr>
            <w:tcW w:w="2393" w:type="dxa"/>
          </w:tcPr>
          <w:p w14:paraId="76276D7F" w14:textId="358064F1" w:rsidR="00A319E3" w:rsidRPr="00F12B46" w:rsidRDefault="00D006E6" w:rsidP="005A5859">
            <w:pPr>
              <w:pStyle w:val="TableBodyLeft"/>
              <w:jc w:val="center"/>
              <w:rPr>
                <w:lang w:val="en-US"/>
              </w:rPr>
            </w:pPr>
            <w:r>
              <w:rPr>
                <w:lang w:val="en-US"/>
              </w:rPr>
              <w:t>6.1</w:t>
            </w:r>
          </w:p>
        </w:tc>
      </w:tr>
      <w:tr w:rsidR="00A319E3" w:rsidRPr="00F12B46" w14:paraId="43B2ABEA" w14:textId="77777777" w:rsidTr="00FD544D">
        <w:trPr>
          <w:cantSplit w:val="0"/>
          <w:trHeight w:val="304"/>
        </w:trPr>
        <w:tc>
          <w:tcPr>
            <w:tcW w:w="2416" w:type="dxa"/>
          </w:tcPr>
          <w:p w14:paraId="66834494" w14:textId="77777777" w:rsidR="00A319E3" w:rsidRPr="00F12B46" w:rsidRDefault="00A319E3" w:rsidP="005A5859">
            <w:pPr>
              <w:pStyle w:val="TableBodyLeft"/>
              <w:rPr>
                <w:i/>
                <w:color w:val="808080" w:themeColor="background1" w:themeShade="80"/>
                <w:lang w:val="en-US"/>
              </w:rPr>
            </w:pPr>
            <w:r w:rsidRPr="00F12B46">
              <w:rPr>
                <w:i/>
                <w:color w:val="808080" w:themeColor="background1" w:themeShade="80"/>
                <w:lang w:val="en-US"/>
              </w:rPr>
              <w:t>Specification (m)</w:t>
            </w:r>
          </w:p>
        </w:tc>
        <w:tc>
          <w:tcPr>
            <w:tcW w:w="2375" w:type="dxa"/>
          </w:tcPr>
          <w:p w14:paraId="54EADE72" w14:textId="77777777" w:rsidR="00A319E3" w:rsidRPr="00F12B46" w:rsidRDefault="00083C09" w:rsidP="005A5859">
            <w:pPr>
              <w:pStyle w:val="TableBodyCentre"/>
              <w:rPr>
                <w:i/>
                <w:color w:val="808080" w:themeColor="background1" w:themeShade="80"/>
                <w:lang w:val="en-US"/>
              </w:rPr>
            </w:pPr>
            <w:r w:rsidRPr="00F12B46">
              <w:rPr>
                <w:i/>
                <w:noProof/>
                <w:color w:val="808080"/>
              </w:rPr>
              <w:t xml:space="preserve">≤ </w:t>
            </w:r>
            <w:r w:rsidRPr="00F12B46">
              <w:rPr>
                <w:rFonts w:cs="Arial"/>
                <w:i/>
                <w:color w:val="808080"/>
              </w:rPr>
              <w:t>0.100</w:t>
            </w:r>
          </w:p>
        </w:tc>
        <w:tc>
          <w:tcPr>
            <w:tcW w:w="2075" w:type="dxa"/>
          </w:tcPr>
          <w:p w14:paraId="51649ED8" w14:textId="77777777" w:rsidR="00A319E3" w:rsidRPr="00F12B46" w:rsidRDefault="00083C09" w:rsidP="005A5859">
            <w:pPr>
              <w:pStyle w:val="TableBodyLeft"/>
              <w:jc w:val="center"/>
              <w:rPr>
                <w:i/>
                <w:color w:val="808080" w:themeColor="background1" w:themeShade="80"/>
                <w:lang w:val="en-US"/>
              </w:rPr>
            </w:pPr>
            <w:r w:rsidRPr="00F12B46">
              <w:rPr>
                <w:i/>
                <w:noProof/>
                <w:color w:val="808080"/>
              </w:rPr>
              <w:t xml:space="preserve">≤ </w:t>
            </w:r>
            <w:r w:rsidRPr="00F12B46">
              <w:rPr>
                <w:rFonts w:cs="Arial"/>
                <w:i/>
                <w:color w:val="808080"/>
              </w:rPr>
              <w:t>0.196</w:t>
            </w:r>
          </w:p>
        </w:tc>
        <w:tc>
          <w:tcPr>
            <w:tcW w:w="2393" w:type="dxa"/>
          </w:tcPr>
          <w:p w14:paraId="1C2E9FBC" w14:textId="77777777" w:rsidR="00A319E3" w:rsidRPr="00F12B46" w:rsidRDefault="00083C09" w:rsidP="005A5859">
            <w:pPr>
              <w:pStyle w:val="TableBodyLeft"/>
              <w:jc w:val="center"/>
              <w:rPr>
                <w:i/>
                <w:color w:val="808080" w:themeColor="background1" w:themeShade="80"/>
                <w:lang w:val="en-US"/>
              </w:rPr>
            </w:pPr>
            <w:r w:rsidRPr="00F12B46">
              <w:rPr>
                <w:i/>
                <w:noProof/>
                <w:color w:val="808080"/>
              </w:rPr>
              <w:t xml:space="preserve">≤ </w:t>
            </w:r>
            <w:r w:rsidRPr="00F12B46">
              <w:rPr>
                <w:rFonts w:cs="Arial"/>
                <w:i/>
                <w:color w:val="808080"/>
              </w:rPr>
              <w:t>0.294</w:t>
            </w:r>
          </w:p>
        </w:tc>
      </w:tr>
      <w:tr w:rsidR="00A319E3" w:rsidRPr="00F12B46" w14:paraId="2295F0E6" w14:textId="77777777" w:rsidTr="00FD544D">
        <w:trPr>
          <w:cantSplit w:val="0"/>
          <w:trHeight w:val="317"/>
        </w:trPr>
        <w:tc>
          <w:tcPr>
            <w:tcW w:w="2416" w:type="dxa"/>
          </w:tcPr>
          <w:p w14:paraId="387A07D3" w14:textId="77777777" w:rsidR="00A319E3" w:rsidRPr="00F12B46" w:rsidRDefault="00A319E3" w:rsidP="005A5859">
            <w:pPr>
              <w:pStyle w:val="TableBodyLeft"/>
              <w:rPr>
                <w:i/>
                <w:color w:val="808080" w:themeColor="background1" w:themeShade="80"/>
                <w:lang w:val="en-US"/>
              </w:rPr>
            </w:pPr>
            <w:r w:rsidRPr="00F12B46">
              <w:rPr>
                <w:i/>
                <w:color w:val="808080" w:themeColor="background1" w:themeShade="80"/>
                <w:lang w:val="en-US"/>
              </w:rPr>
              <w:t>Calculated Values (m)</w:t>
            </w:r>
          </w:p>
        </w:tc>
        <w:tc>
          <w:tcPr>
            <w:tcW w:w="2375" w:type="dxa"/>
          </w:tcPr>
          <w:p w14:paraId="3C8AFEFF" w14:textId="1FDEBDC8" w:rsidR="00A319E3" w:rsidRPr="00F12B46" w:rsidRDefault="003E2885" w:rsidP="005A5859">
            <w:pPr>
              <w:pStyle w:val="TableBodyCentre"/>
              <w:rPr>
                <w:i/>
                <w:color w:val="808080" w:themeColor="background1" w:themeShade="80"/>
                <w:lang w:val="en-US"/>
              </w:rPr>
            </w:pPr>
            <w:r w:rsidRPr="00F12B46">
              <w:rPr>
                <w:i/>
                <w:color w:val="808080" w:themeColor="background1" w:themeShade="80"/>
                <w:lang w:val="en-US"/>
              </w:rPr>
              <w:t>0.0</w:t>
            </w:r>
            <w:r w:rsidR="00F12B46" w:rsidRPr="00F12B46">
              <w:rPr>
                <w:i/>
                <w:color w:val="808080" w:themeColor="background1" w:themeShade="80"/>
                <w:lang w:val="en-US"/>
              </w:rPr>
              <w:t>39</w:t>
            </w:r>
          </w:p>
        </w:tc>
        <w:tc>
          <w:tcPr>
            <w:tcW w:w="2075" w:type="dxa"/>
          </w:tcPr>
          <w:p w14:paraId="3B655235" w14:textId="5354A390" w:rsidR="00A319E3" w:rsidRPr="00F12B46" w:rsidRDefault="003E2885" w:rsidP="005A5859">
            <w:pPr>
              <w:pStyle w:val="TableBodyLeft"/>
              <w:jc w:val="center"/>
              <w:rPr>
                <w:i/>
                <w:color w:val="808080" w:themeColor="background1" w:themeShade="80"/>
                <w:lang w:val="en-US"/>
              </w:rPr>
            </w:pPr>
            <w:r w:rsidRPr="00F12B46">
              <w:rPr>
                <w:i/>
                <w:color w:val="808080" w:themeColor="background1" w:themeShade="80"/>
                <w:lang w:val="en-US"/>
              </w:rPr>
              <w:t>0.</w:t>
            </w:r>
            <w:r w:rsidR="00F12B46" w:rsidRPr="00F12B46">
              <w:rPr>
                <w:i/>
                <w:color w:val="808080" w:themeColor="background1" w:themeShade="80"/>
                <w:lang w:val="en-US"/>
              </w:rPr>
              <w:t>076</w:t>
            </w:r>
          </w:p>
        </w:tc>
        <w:tc>
          <w:tcPr>
            <w:tcW w:w="2393" w:type="dxa"/>
          </w:tcPr>
          <w:p w14:paraId="390F7F5D" w14:textId="7A4AB08C" w:rsidR="00A319E3" w:rsidRPr="00F12B46" w:rsidRDefault="002D5D3B" w:rsidP="005A5859">
            <w:pPr>
              <w:pStyle w:val="TableBodyLeft"/>
              <w:jc w:val="center"/>
              <w:rPr>
                <w:i/>
                <w:color w:val="808080" w:themeColor="background1" w:themeShade="80"/>
                <w:lang w:val="en-US"/>
              </w:rPr>
            </w:pPr>
            <w:r w:rsidRPr="00F12B46">
              <w:rPr>
                <w:i/>
                <w:color w:val="808080" w:themeColor="background1" w:themeShade="80"/>
                <w:lang w:val="en-US"/>
              </w:rPr>
              <w:t>0.</w:t>
            </w:r>
            <w:r w:rsidR="00F12B46" w:rsidRPr="00F12B46">
              <w:rPr>
                <w:i/>
                <w:color w:val="808080" w:themeColor="background1" w:themeShade="80"/>
                <w:lang w:val="en-US"/>
              </w:rPr>
              <w:t>0</w:t>
            </w:r>
            <w:r w:rsidR="00D006E6">
              <w:rPr>
                <w:i/>
                <w:color w:val="808080" w:themeColor="background1" w:themeShade="80"/>
                <w:lang w:val="en-US"/>
              </w:rPr>
              <w:t>61</w:t>
            </w:r>
          </w:p>
        </w:tc>
      </w:tr>
      <w:tr w:rsidR="00A319E3" w:rsidRPr="00F12B46" w14:paraId="6BFF3E93" w14:textId="77777777" w:rsidTr="00FD544D">
        <w:trPr>
          <w:cantSplit w:val="0"/>
          <w:trHeight w:val="304"/>
        </w:trPr>
        <w:tc>
          <w:tcPr>
            <w:tcW w:w="2416" w:type="dxa"/>
          </w:tcPr>
          <w:p w14:paraId="6D47606C" w14:textId="77777777" w:rsidR="00A319E3" w:rsidRPr="00F12B46" w:rsidRDefault="00A319E3" w:rsidP="005A5859">
            <w:pPr>
              <w:pStyle w:val="TableBodyLeft"/>
              <w:rPr>
                <w:lang w:val="en-US"/>
              </w:rPr>
            </w:pPr>
            <w:r w:rsidRPr="00F12B46">
              <w:rPr>
                <w:lang w:val="en-US"/>
              </w:rPr>
              <w:t>Number of points</w:t>
            </w:r>
          </w:p>
        </w:tc>
        <w:tc>
          <w:tcPr>
            <w:tcW w:w="2375" w:type="dxa"/>
          </w:tcPr>
          <w:p w14:paraId="664B0A44" w14:textId="4263C393" w:rsidR="00A319E3" w:rsidRPr="00F12B46" w:rsidRDefault="0021420F" w:rsidP="005A5859">
            <w:pPr>
              <w:pStyle w:val="TableBodyCentre"/>
              <w:rPr>
                <w:lang w:val="en-US"/>
              </w:rPr>
            </w:pPr>
            <w:r>
              <w:rPr>
                <w:lang w:val="en-US"/>
              </w:rPr>
              <w:t>19</w:t>
            </w:r>
          </w:p>
        </w:tc>
        <w:tc>
          <w:tcPr>
            <w:tcW w:w="2075" w:type="dxa"/>
          </w:tcPr>
          <w:p w14:paraId="67D5B66E" w14:textId="593EA94F" w:rsidR="00A319E3" w:rsidRPr="00F12B46" w:rsidRDefault="0021420F" w:rsidP="005A5859">
            <w:pPr>
              <w:pStyle w:val="TableBodyLeft"/>
              <w:jc w:val="center"/>
              <w:rPr>
                <w:lang w:val="en-US"/>
              </w:rPr>
            </w:pPr>
            <w:r>
              <w:rPr>
                <w:lang w:val="en-US"/>
              </w:rPr>
              <w:t>19</w:t>
            </w:r>
          </w:p>
        </w:tc>
        <w:tc>
          <w:tcPr>
            <w:tcW w:w="2393" w:type="dxa"/>
          </w:tcPr>
          <w:p w14:paraId="0CC4911A" w14:textId="301E36F2" w:rsidR="00A319E3" w:rsidRPr="00F12B46" w:rsidRDefault="00422E17" w:rsidP="005A5859">
            <w:pPr>
              <w:pStyle w:val="TableBodyLeft"/>
              <w:jc w:val="center"/>
              <w:rPr>
                <w:lang w:val="en-US"/>
              </w:rPr>
            </w:pPr>
            <w:r w:rsidRPr="00F12B46">
              <w:rPr>
                <w:lang w:val="en-US"/>
              </w:rPr>
              <w:t>5</w:t>
            </w:r>
          </w:p>
        </w:tc>
      </w:tr>
    </w:tbl>
    <w:p w14:paraId="29BAD171" w14:textId="77777777" w:rsidR="00F12B46" w:rsidRDefault="00F12B46" w:rsidP="005923E3">
      <w:pPr>
        <w:pStyle w:val="MainTextCaption"/>
        <w:ind w:left="357" w:firstLine="357"/>
        <w:rPr>
          <w:lang w:val="en-US"/>
        </w:rPr>
      </w:pPr>
    </w:p>
    <w:p w14:paraId="5426A5D3" w14:textId="08BB73C4" w:rsidR="005923E3" w:rsidRPr="00F12B46" w:rsidRDefault="005923E3" w:rsidP="00F12B46">
      <w:pPr>
        <w:pStyle w:val="MainTextCaption"/>
        <w:ind w:left="357" w:firstLine="357"/>
        <w:rPr>
          <w:b w:val="0"/>
        </w:rPr>
      </w:pPr>
      <w:r w:rsidRPr="00F12B46">
        <w:rPr>
          <w:lang w:val="en-US"/>
        </w:rPr>
        <w:t xml:space="preserve">Table 2b: Accuracy of the Derived DEM </w:t>
      </w:r>
      <w:r w:rsidR="00F12B46">
        <w:rPr>
          <w:lang w:val="en-US"/>
        </w:rPr>
        <w:t xml:space="preserve">for </w:t>
      </w:r>
      <w:r w:rsidRPr="00F12B46">
        <w:rPr>
          <w:lang w:val="en-US"/>
        </w:rPr>
        <w:t>Albers Meters</w:t>
      </w:r>
      <w:r w:rsidR="00F12B46">
        <w:rPr>
          <w:lang w:val="en-US"/>
        </w:rPr>
        <w:t xml:space="preserve"> Delivery</w:t>
      </w:r>
    </w:p>
    <w:tbl>
      <w:tblPr>
        <w:tblStyle w:val="FugroMainTable"/>
        <w:tblW w:w="9284" w:type="dxa"/>
        <w:tblLook w:val="04A0" w:firstRow="1" w:lastRow="0" w:firstColumn="1" w:lastColumn="0" w:noHBand="0" w:noVBand="1"/>
      </w:tblPr>
      <w:tblGrid>
        <w:gridCol w:w="2422"/>
        <w:gridCol w:w="2382"/>
        <w:gridCol w:w="2081"/>
        <w:gridCol w:w="2399"/>
      </w:tblGrid>
      <w:tr w:rsidR="005923E3" w:rsidRPr="00F12B46" w14:paraId="3EC92F0B" w14:textId="77777777" w:rsidTr="00FD544D">
        <w:trPr>
          <w:cnfStyle w:val="100000000000" w:firstRow="1" w:lastRow="0" w:firstColumn="0" w:lastColumn="0" w:oddVBand="0" w:evenVBand="0" w:oddHBand="0" w:evenHBand="0" w:firstRowFirstColumn="0" w:firstRowLastColumn="0" w:lastRowFirstColumn="0" w:lastRowLastColumn="0"/>
          <w:trHeight w:val="637"/>
        </w:trPr>
        <w:tc>
          <w:tcPr>
            <w:tcW w:w="2422" w:type="dxa"/>
          </w:tcPr>
          <w:p w14:paraId="4BBD4E8F" w14:textId="77777777" w:rsidR="005923E3" w:rsidRPr="00F12B46" w:rsidRDefault="005923E3" w:rsidP="005A5859">
            <w:pPr>
              <w:pStyle w:val="TableHeaderLeft"/>
              <w:rPr>
                <w:lang w:val="en-US"/>
              </w:rPr>
            </w:pPr>
            <w:r w:rsidRPr="00F12B46">
              <w:rPr>
                <w:lang w:val="en-US"/>
              </w:rPr>
              <w:t>DEM</w:t>
            </w:r>
          </w:p>
        </w:tc>
        <w:tc>
          <w:tcPr>
            <w:tcW w:w="2382" w:type="dxa"/>
          </w:tcPr>
          <w:p w14:paraId="387BAFC6" w14:textId="77777777" w:rsidR="005923E3" w:rsidRPr="00F12B46" w:rsidRDefault="005923E3" w:rsidP="005A5859">
            <w:pPr>
              <w:pStyle w:val="TableHeaderCentre"/>
              <w:rPr>
                <w:lang w:val="en-US"/>
              </w:rPr>
            </w:pPr>
            <w:r w:rsidRPr="00F12B46">
              <w:t>RMSE</w:t>
            </w:r>
            <w:r w:rsidRPr="00F12B46">
              <w:rPr>
                <w:vertAlign w:val="subscript"/>
              </w:rPr>
              <w:t>Z</w:t>
            </w:r>
            <w:r w:rsidRPr="00F12B46">
              <w:rPr>
                <w:lang w:val="en-US"/>
              </w:rPr>
              <w:t xml:space="preserve"> (non-vegetated)</w:t>
            </w:r>
          </w:p>
        </w:tc>
        <w:tc>
          <w:tcPr>
            <w:tcW w:w="2081" w:type="dxa"/>
          </w:tcPr>
          <w:p w14:paraId="7C130103" w14:textId="77777777" w:rsidR="005923E3" w:rsidRPr="00F12B46" w:rsidRDefault="005923E3" w:rsidP="005A5859">
            <w:pPr>
              <w:pStyle w:val="TableHeaderLeft"/>
              <w:jc w:val="center"/>
              <w:rPr>
                <w:lang w:val="en-US"/>
              </w:rPr>
            </w:pPr>
            <w:r w:rsidRPr="00F12B46">
              <w:rPr>
                <w:lang w:val="en-US"/>
              </w:rPr>
              <w:t xml:space="preserve">NVA at 95-percent </w:t>
            </w:r>
          </w:p>
          <w:p w14:paraId="001AD83D" w14:textId="77777777" w:rsidR="005923E3" w:rsidRPr="00F12B46" w:rsidRDefault="005923E3" w:rsidP="005A5859">
            <w:pPr>
              <w:pStyle w:val="TableHeaderLeft"/>
              <w:jc w:val="center"/>
              <w:rPr>
                <w:lang w:val="en-US"/>
              </w:rPr>
            </w:pPr>
            <w:r w:rsidRPr="00F12B46">
              <w:rPr>
                <w:lang w:val="en-US"/>
              </w:rPr>
              <w:t>confidence level</w:t>
            </w:r>
          </w:p>
        </w:tc>
        <w:tc>
          <w:tcPr>
            <w:tcW w:w="2399" w:type="dxa"/>
          </w:tcPr>
          <w:p w14:paraId="20E65149" w14:textId="77777777" w:rsidR="005923E3" w:rsidRPr="00F12B46" w:rsidRDefault="005923E3" w:rsidP="005A5859">
            <w:pPr>
              <w:pStyle w:val="TableHeaderLeft"/>
              <w:jc w:val="center"/>
              <w:rPr>
                <w:lang w:val="en-US"/>
              </w:rPr>
            </w:pPr>
            <w:r w:rsidRPr="00F12B46">
              <w:rPr>
                <w:lang w:val="en-US"/>
              </w:rPr>
              <w:t>VVA at 95th percentiles</w:t>
            </w:r>
          </w:p>
        </w:tc>
      </w:tr>
      <w:tr w:rsidR="005923E3" w:rsidRPr="00F12B46" w14:paraId="5321295A" w14:textId="77777777" w:rsidTr="00FD544D">
        <w:trPr>
          <w:cantSplit w:val="0"/>
          <w:trHeight w:val="332"/>
        </w:trPr>
        <w:tc>
          <w:tcPr>
            <w:tcW w:w="2422" w:type="dxa"/>
          </w:tcPr>
          <w:p w14:paraId="471E92D6" w14:textId="77777777" w:rsidR="005923E3" w:rsidRPr="00F12B46" w:rsidRDefault="005923E3" w:rsidP="005A5859">
            <w:pPr>
              <w:pStyle w:val="TableBodyLeft"/>
              <w:rPr>
                <w:lang w:val="en-US"/>
              </w:rPr>
            </w:pPr>
            <w:r w:rsidRPr="00F12B46">
              <w:rPr>
                <w:lang w:val="en-US"/>
              </w:rPr>
              <w:t>Specification (cm)</w:t>
            </w:r>
          </w:p>
        </w:tc>
        <w:tc>
          <w:tcPr>
            <w:tcW w:w="2382" w:type="dxa"/>
          </w:tcPr>
          <w:p w14:paraId="7AF3ED69" w14:textId="77777777" w:rsidR="005923E3" w:rsidRPr="00F12B46" w:rsidRDefault="005923E3" w:rsidP="005A5859">
            <w:pPr>
              <w:pStyle w:val="TableBodyCentre"/>
              <w:rPr>
                <w:lang w:val="en-US"/>
              </w:rPr>
            </w:pPr>
            <w:r w:rsidRPr="00F12B46">
              <w:rPr>
                <w:noProof/>
              </w:rPr>
              <w:t xml:space="preserve">≤ </w:t>
            </w:r>
            <w:r w:rsidRPr="00F12B46">
              <w:rPr>
                <w:rFonts w:cs="Arial"/>
              </w:rPr>
              <w:t>10</w:t>
            </w:r>
          </w:p>
        </w:tc>
        <w:tc>
          <w:tcPr>
            <w:tcW w:w="2081" w:type="dxa"/>
          </w:tcPr>
          <w:p w14:paraId="7AE7D4E5" w14:textId="77777777" w:rsidR="005923E3" w:rsidRPr="00F12B46" w:rsidRDefault="005923E3" w:rsidP="005A5859">
            <w:pPr>
              <w:pStyle w:val="TableBodyLeft"/>
              <w:jc w:val="center"/>
              <w:rPr>
                <w:lang w:val="en-US"/>
              </w:rPr>
            </w:pPr>
            <w:r w:rsidRPr="00F12B46">
              <w:rPr>
                <w:noProof/>
              </w:rPr>
              <w:t xml:space="preserve">≤ </w:t>
            </w:r>
            <w:r w:rsidRPr="00F12B46">
              <w:rPr>
                <w:rFonts w:cs="Arial"/>
              </w:rPr>
              <w:t>19.6</w:t>
            </w:r>
          </w:p>
        </w:tc>
        <w:tc>
          <w:tcPr>
            <w:tcW w:w="2399" w:type="dxa"/>
          </w:tcPr>
          <w:p w14:paraId="2ADF49DB" w14:textId="77777777" w:rsidR="005923E3" w:rsidRPr="00F12B46" w:rsidRDefault="005923E3" w:rsidP="005A5859">
            <w:pPr>
              <w:pStyle w:val="TableBodyLeft"/>
              <w:jc w:val="center"/>
              <w:rPr>
                <w:lang w:val="en-US"/>
              </w:rPr>
            </w:pPr>
            <w:r w:rsidRPr="00F12B46">
              <w:rPr>
                <w:noProof/>
              </w:rPr>
              <w:t xml:space="preserve">≤ </w:t>
            </w:r>
            <w:r w:rsidRPr="00F12B46">
              <w:rPr>
                <w:rFonts w:cs="Arial"/>
              </w:rPr>
              <w:t>29.4</w:t>
            </w:r>
          </w:p>
        </w:tc>
      </w:tr>
      <w:tr w:rsidR="005923E3" w:rsidRPr="00F12B46" w14:paraId="68681A3A" w14:textId="77777777" w:rsidTr="00FD544D">
        <w:trPr>
          <w:cantSplit w:val="0"/>
          <w:trHeight w:val="332"/>
        </w:trPr>
        <w:tc>
          <w:tcPr>
            <w:tcW w:w="2422" w:type="dxa"/>
          </w:tcPr>
          <w:p w14:paraId="3A3C56E2" w14:textId="77777777" w:rsidR="005923E3" w:rsidRPr="00F12B46" w:rsidRDefault="005923E3" w:rsidP="005A5859">
            <w:pPr>
              <w:pStyle w:val="TableBodyLeft"/>
              <w:rPr>
                <w:lang w:val="en-US"/>
              </w:rPr>
            </w:pPr>
            <w:r w:rsidRPr="00F12B46">
              <w:rPr>
                <w:lang w:val="en-US"/>
              </w:rPr>
              <w:t>Calculated Values (cm)</w:t>
            </w:r>
          </w:p>
        </w:tc>
        <w:tc>
          <w:tcPr>
            <w:tcW w:w="2382" w:type="dxa"/>
          </w:tcPr>
          <w:p w14:paraId="37DDF93D" w14:textId="298C9787" w:rsidR="005923E3" w:rsidRPr="00F12B46" w:rsidRDefault="00F12B46" w:rsidP="005A5859">
            <w:pPr>
              <w:pStyle w:val="TableBodyCentre"/>
              <w:rPr>
                <w:lang w:val="en-US"/>
              </w:rPr>
            </w:pPr>
            <w:r w:rsidRPr="00F12B46">
              <w:rPr>
                <w:lang w:val="en-US"/>
              </w:rPr>
              <w:t>3.5</w:t>
            </w:r>
          </w:p>
        </w:tc>
        <w:tc>
          <w:tcPr>
            <w:tcW w:w="2081" w:type="dxa"/>
          </w:tcPr>
          <w:p w14:paraId="59AF6A88" w14:textId="0FD0D4AD" w:rsidR="005923E3" w:rsidRPr="00F12B46" w:rsidRDefault="00F12B46" w:rsidP="005A5859">
            <w:pPr>
              <w:pStyle w:val="TableBodyLeft"/>
              <w:jc w:val="center"/>
              <w:rPr>
                <w:lang w:val="en-US"/>
              </w:rPr>
            </w:pPr>
            <w:r w:rsidRPr="00F12B46">
              <w:rPr>
                <w:lang w:val="en-US"/>
              </w:rPr>
              <w:t>6.8</w:t>
            </w:r>
          </w:p>
        </w:tc>
        <w:tc>
          <w:tcPr>
            <w:tcW w:w="2399" w:type="dxa"/>
          </w:tcPr>
          <w:p w14:paraId="3996C749" w14:textId="2C8C9F7A" w:rsidR="005923E3" w:rsidRPr="00F12B46" w:rsidRDefault="00F12B46" w:rsidP="005A5859">
            <w:pPr>
              <w:pStyle w:val="TableBodyLeft"/>
              <w:jc w:val="center"/>
              <w:rPr>
                <w:lang w:val="en-US"/>
              </w:rPr>
            </w:pPr>
            <w:r w:rsidRPr="00F12B46">
              <w:rPr>
                <w:lang w:val="en-US"/>
              </w:rPr>
              <w:t>8.3</w:t>
            </w:r>
          </w:p>
        </w:tc>
      </w:tr>
      <w:tr w:rsidR="005923E3" w:rsidRPr="00F12B46" w14:paraId="14731C08" w14:textId="77777777" w:rsidTr="00FD544D">
        <w:trPr>
          <w:cantSplit w:val="0"/>
          <w:trHeight w:val="318"/>
        </w:trPr>
        <w:tc>
          <w:tcPr>
            <w:tcW w:w="2422" w:type="dxa"/>
          </w:tcPr>
          <w:p w14:paraId="7CC313AF" w14:textId="77777777" w:rsidR="005923E3" w:rsidRPr="00F12B46" w:rsidRDefault="005923E3" w:rsidP="005A5859">
            <w:pPr>
              <w:pStyle w:val="TableBodyLeft"/>
              <w:rPr>
                <w:i/>
                <w:color w:val="808080" w:themeColor="background1" w:themeShade="80"/>
                <w:lang w:val="en-US"/>
              </w:rPr>
            </w:pPr>
            <w:r w:rsidRPr="00F12B46">
              <w:rPr>
                <w:i/>
                <w:color w:val="808080" w:themeColor="background1" w:themeShade="80"/>
                <w:lang w:val="en-US"/>
              </w:rPr>
              <w:t>Specification (m)</w:t>
            </w:r>
          </w:p>
        </w:tc>
        <w:tc>
          <w:tcPr>
            <w:tcW w:w="2382" w:type="dxa"/>
          </w:tcPr>
          <w:p w14:paraId="62D72100" w14:textId="77777777" w:rsidR="005923E3" w:rsidRPr="00F12B46" w:rsidRDefault="005923E3" w:rsidP="005A5859">
            <w:pPr>
              <w:pStyle w:val="TableBodyCentre"/>
              <w:rPr>
                <w:i/>
                <w:color w:val="808080" w:themeColor="background1" w:themeShade="80"/>
                <w:lang w:val="en-US"/>
              </w:rPr>
            </w:pPr>
            <w:r w:rsidRPr="00F12B46">
              <w:rPr>
                <w:i/>
                <w:noProof/>
                <w:color w:val="808080"/>
              </w:rPr>
              <w:t xml:space="preserve">≤ </w:t>
            </w:r>
            <w:r w:rsidRPr="00F12B46">
              <w:rPr>
                <w:rFonts w:cs="Arial"/>
                <w:i/>
                <w:color w:val="808080"/>
              </w:rPr>
              <w:t>0.100</w:t>
            </w:r>
          </w:p>
        </w:tc>
        <w:tc>
          <w:tcPr>
            <w:tcW w:w="2081" w:type="dxa"/>
          </w:tcPr>
          <w:p w14:paraId="7219E3B9" w14:textId="77777777" w:rsidR="005923E3" w:rsidRPr="00F12B46" w:rsidRDefault="005923E3" w:rsidP="005A5859">
            <w:pPr>
              <w:pStyle w:val="TableBodyLeft"/>
              <w:jc w:val="center"/>
              <w:rPr>
                <w:i/>
                <w:color w:val="808080" w:themeColor="background1" w:themeShade="80"/>
                <w:lang w:val="en-US"/>
              </w:rPr>
            </w:pPr>
            <w:r w:rsidRPr="00F12B46">
              <w:rPr>
                <w:i/>
                <w:noProof/>
                <w:color w:val="808080"/>
              </w:rPr>
              <w:t xml:space="preserve">≤ </w:t>
            </w:r>
            <w:r w:rsidRPr="00F12B46">
              <w:rPr>
                <w:rFonts w:cs="Arial"/>
                <w:i/>
                <w:color w:val="808080"/>
              </w:rPr>
              <w:t>0.196</w:t>
            </w:r>
          </w:p>
        </w:tc>
        <w:tc>
          <w:tcPr>
            <w:tcW w:w="2399" w:type="dxa"/>
          </w:tcPr>
          <w:p w14:paraId="66423188" w14:textId="77777777" w:rsidR="005923E3" w:rsidRPr="00F12B46" w:rsidRDefault="005923E3" w:rsidP="005A5859">
            <w:pPr>
              <w:pStyle w:val="TableBodyLeft"/>
              <w:jc w:val="center"/>
              <w:rPr>
                <w:i/>
                <w:color w:val="808080" w:themeColor="background1" w:themeShade="80"/>
                <w:lang w:val="en-US"/>
              </w:rPr>
            </w:pPr>
            <w:r w:rsidRPr="00F12B46">
              <w:rPr>
                <w:i/>
                <w:noProof/>
                <w:color w:val="808080"/>
              </w:rPr>
              <w:t xml:space="preserve">≤ </w:t>
            </w:r>
            <w:r w:rsidRPr="00F12B46">
              <w:rPr>
                <w:rFonts w:cs="Arial"/>
                <w:i/>
                <w:color w:val="808080"/>
              </w:rPr>
              <w:t>0.294</w:t>
            </w:r>
          </w:p>
        </w:tc>
      </w:tr>
      <w:tr w:rsidR="005923E3" w:rsidRPr="00F12B46" w14:paraId="092FDAA2" w14:textId="77777777" w:rsidTr="00FD544D">
        <w:trPr>
          <w:cantSplit w:val="0"/>
          <w:trHeight w:val="332"/>
        </w:trPr>
        <w:tc>
          <w:tcPr>
            <w:tcW w:w="2422" w:type="dxa"/>
          </w:tcPr>
          <w:p w14:paraId="1F07086B" w14:textId="77777777" w:rsidR="005923E3" w:rsidRPr="00F12B46" w:rsidRDefault="005923E3" w:rsidP="005A5859">
            <w:pPr>
              <w:pStyle w:val="TableBodyLeft"/>
              <w:rPr>
                <w:i/>
                <w:color w:val="808080" w:themeColor="background1" w:themeShade="80"/>
                <w:lang w:val="en-US"/>
              </w:rPr>
            </w:pPr>
            <w:r w:rsidRPr="00F12B46">
              <w:rPr>
                <w:i/>
                <w:color w:val="808080" w:themeColor="background1" w:themeShade="80"/>
                <w:lang w:val="en-US"/>
              </w:rPr>
              <w:t>Calculated Values (m)</w:t>
            </w:r>
          </w:p>
        </w:tc>
        <w:tc>
          <w:tcPr>
            <w:tcW w:w="2382" w:type="dxa"/>
          </w:tcPr>
          <w:p w14:paraId="6BDABC79" w14:textId="72173DF5" w:rsidR="005923E3" w:rsidRPr="00F12B46" w:rsidRDefault="005923E3" w:rsidP="005A5859">
            <w:pPr>
              <w:pStyle w:val="TableBodyCentre"/>
              <w:rPr>
                <w:i/>
                <w:color w:val="808080" w:themeColor="background1" w:themeShade="80"/>
                <w:lang w:val="en-US"/>
              </w:rPr>
            </w:pPr>
            <w:r w:rsidRPr="00F12B46">
              <w:rPr>
                <w:i/>
                <w:color w:val="808080" w:themeColor="background1" w:themeShade="80"/>
                <w:lang w:val="en-US"/>
              </w:rPr>
              <w:t>0.0</w:t>
            </w:r>
            <w:r w:rsidR="00F12B46" w:rsidRPr="00F12B46">
              <w:rPr>
                <w:i/>
                <w:color w:val="808080" w:themeColor="background1" w:themeShade="80"/>
                <w:lang w:val="en-US"/>
              </w:rPr>
              <w:t>35</w:t>
            </w:r>
          </w:p>
        </w:tc>
        <w:tc>
          <w:tcPr>
            <w:tcW w:w="2081" w:type="dxa"/>
          </w:tcPr>
          <w:p w14:paraId="417D525C" w14:textId="340676C5" w:rsidR="005923E3" w:rsidRPr="00F12B46" w:rsidRDefault="005923E3" w:rsidP="005A5859">
            <w:pPr>
              <w:pStyle w:val="TableBodyLeft"/>
              <w:jc w:val="center"/>
              <w:rPr>
                <w:i/>
                <w:color w:val="808080" w:themeColor="background1" w:themeShade="80"/>
                <w:lang w:val="en-US"/>
              </w:rPr>
            </w:pPr>
            <w:r w:rsidRPr="00F12B46">
              <w:rPr>
                <w:i/>
                <w:color w:val="808080" w:themeColor="background1" w:themeShade="80"/>
                <w:lang w:val="en-US"/>
              </w:rPr>
              <w:t>0.</w:t>
            </w:r>
            <w:r w:rsidR="00F12B46" w:rsidRPr="00F12B46">
              <w:rPr>
                <w:i/>
                <w:color w:val="808080" w:themeColor="background1" w:themeShade="80"/>
                <w:lang w:val="en-US"/>
              </w:rPr>
              <w:t>068</w:t>
            </w:r>
          </w:p>
        </w:tc>
        <w:tc>
          <w:tcPr>
            <w:tcW w:w="2399" w:type="dxa"/>
          </w:tcPr>
          <w:p w14:paraId="7FCD7C8B" w14:textId="017CC494" w:rsidR="005923E3" w:rsidRPr="00F12B46" w:rsidRDefault="005923E3" w:rsidP="005A5859">
            <w:pPr>
              <w:pStyle w:val="TableBodyLeft"/>
              <w:jc w:val="center"/>
              <w:rPr>
                <w:i/>
                <w:color w:val="808080" w:themeColor="background1" w:themeShade="80"/>
                <w:lang w:val="en-US"/>
              </w:rPr>
            </w:pPr>
            <w:r w:rsidRPr="00F12B46">
              <w:rPr>
                <w:i/>
                <w:color w:val="808080" w:themeColor="background1" w:themeShade="80"/>
                <w:lang w:val="en-US"/>
              </w:rPr>
              <w:t>0.</w:t>
            </w:r>
            <w:r w:rsidR="00F12B46" w:rsidRPr="00F12B46">
              <w:rPr>
                <w:i/>
                <w:color w:val="808080" w:themeColor="background1" w:themeShade="80"/>
                <w:lang w:val="en-US"/>
              </w:rPr>
              <w:t>083</w:t>
            </w:r>
          </w:p>
        </w:tc>
      </w:tr>
      <w:tr w:rsidR="005923E3" w:rsidRPr="00F12B46" w14:paraId="5942F209" w14:textId="77777777" w:rsidTr="00FD544D">
        <w:trPr>
          <w:cantSplit w:val="0"/>
          <w:trHeight w:val="318"/>
        </w:trPr>
        <w:tc>
          <w:tcPr>
            <w:tcW w:w="2422" w:type="dxa"/>
          </w:tcPr>
          <w:p w14:paraId="0BE32F54" w14:textId="77777777" w:rsidR="005923E3" w:rsidRPr="00F12B46" w:rsidRDefault="005923E3" w:rsidP="005A5859">
            <w:pPr>
              <w:pStyle w:val="TableBodyLeft"/>
              <w:rPr>
                <w:lang w:val="en-US"/>
              </w:rPr>
            </w:pPr>
            <w:r w:rsidRPr="00F12B46">
              <w:rPr>
                <w:lang w:val="en-US"/>
              </w:rPr>
              <w:t>Number of points</w:t>
            </w:r>
          </w:p>
        </w:tc>
        <w:tc>
          <w:tcPr>
            <w:tcW w:w="2382" w:type="dxa"/>
          </w:tcPr>
          <w:p w14:paraId="259B5F04" w14:textId="1162EAFB" w:rsidR="005923E3" w:rsidRPr="00F12B46" w:rsidRDefault="0021420F" w:rsidP="005A5859">
            <w:pPr>
              <w:pStyle w:val="TableBodyCentre"/>
              <w:rPr>
                <w:lang w:val="en-US"/>
              </w:rPr>
            </w:pPr>
            <w:r>
              <w:rPr>
                <w:lang w:val="en-US"/>
              </w:rPr>
              <w:t>19</w:t>
            </w:r>
          </w:p>
        </w:tc>
        <w:tc>
          <w:tcPr>
            <w:tcW w:w="2081" w:type="dxa"/>
          </w:tcPr>
          <w:p w14:paraId="5498EA74" w14:textId="0648A345" w:rsidR="005923E3" w:rsidRPr="00F12B46" w:rsidRDefault="0021420F" w:rsidP="005A5859">
            <w:pPr>
              <w:pStyle w:val="TableBodyLeft"/>
              <w:jc w:val="center"/>
              <w:rPr>
                <w:lang w:val="en-US"/>
              </w:rPr>
            </w:pPr>
            <w:r>
              <w:rPr>
                <w:lang w:val="en-US"/>
              </w:rPr>
              <w:t>19</w:t>
            </w:r>
          </w:p>
        </w:tc>
        <w:tc>
          <w:tcPr>
            <w:tcW w:w="2399" w:type="dxa"/>
          </w:tcPr>
          <w:p w14:paraId="0967415B" w14:textId="77777777" w:rsidR="005923E3" w:rsidRPr="00F12B46" w:rsidRDefault="005923E3" w:rsidP="005A5859">
            <w:pPr>
              <w:pStyle w:val="TableBodyLeft"/>
              <w:jc w:val="center"/>
              <w:rPr>
                <w:lang w:val="en-US"/>
              </w:rPr>
            </w:pPr>
            <w:r w:rsidRPr="00F12B46">
              <w:rPr>
                <w:lang w:val="en-US"/>
              </w:rPr>
              <w:t>5</w:t>
            </w:r>
          </w:p>
        </w:tc>
      </w:tr>
    </w:tbl>
    <w:p w14:paraId="78DD65CE" w14:textId="77777777" w:rsidR="005923E3" w:rsidRPr="00F12B46" w:rsidRDefault="005923E3" w:rsidP="002E6EE6">
      <w:pPr>
        <w:pStyle w:val="Body"/>
        <w:spacing w:after="0"/>
        <w:ind w:left="850"/>
        <w:rPr>
          <w:b/>
          <w:highlight w:val="yellow"/>
        </w:rPr>
      </w:pPr>
    </w:p>
    <w:p w14:paraId="280125E3" w14:textId="77777777" w:rsidR="002E6EE6" w:rsidRPr="00B34EAE" w:rsidRDefault="00A457C7" w:rsidP="002E6EE6">
      <w:pPr>
        <w:pStyle w:val="Heading2"/>
        <w:rPr>
          <w:lang w:val="en-US"/>
        </w:rPr>
      </w:pPr>
      <w:r w:rsidRPr="00B34EAE">
        <w:rPr>
          <w:lang w:val="en-US"/>
        </w:rPr>
        <w:t>Relative</w:t>
      </w:r>
      <w:r w:rsidR="002E6EE6" w:rsidRPr="00B34EAE">
        <w:rPr>
          <w:lang w:val="en-US"/>
        </w:rPr>
        <w:t xml:space="preserve"> Accuracy</w:t>
      </w:r>
      <w:bookmarkStart w:id="1" w:name="_GoBack"/>
      <w:bookmarkEnd w:id="1"/>
    </w:p>
    <w:p w14:paraId="4F174556" w14:textId="77777777" w:rsidR="00A457C7" w:rsidRPr="004E38E8" w:rsidRDefault="00A457C7" w:rsidP="00A457C7">
      <w:pPr>
        <w:pStyle w:val="Body"/>
      </w:pPr>
      <w:r w:rsidRPr="004E38E8">
        <w:rPr>
          <w:b/>
        </w:rPr>
        <w:t xml:space="preserve">Smooth Surface Repeatability: </w:t>
      </w:r>
      <w:r w:rsidRPr="004E38E8">
        <w:t xml:space="preserve">In ideal theoretical conditions, smooth surface repeatability is a measure of variations documented on a surface that would be expected to be flat and without variation. Users of lidar technology commonly refer to these variations as “noise.” Single-swath data was assessed using only single returns in non-vegetated areas. Repeatability was evaluated by measuring departures from planarity of single returns from hard planar surfaces, normalizing for actual variation in the surface elevation. Repeatability of only single returns was then assessed at multiple locations within hard surfaced areas (for example, parking lots or large rooftops). </w:t>
      </w:r>
    </w:p>
    <w:p w14:paraId="4ACBE635" w14:textId="2F392B99" w:rsidR="00A457C7" w:rsidRPr="004E38E8" w:rsidRDefault="00A457C7" w:rsidP="00A457C7">
      <w:pPr>
        <w:pStyle w:val="Body"/>
      </w:pPr>
      <w:r w:rsidRPr="004E38E8">
        <w:t>Each sample area was evaluated using a signed difference raster (maximum elevation − minimum elevation) at a cell size equal to twice the ANPS, rounded up to the next integer. Sample areas were approximately 50 square meters (m</w:t>
      </w:r>
      <w:r w:rsidRPr="004E38E8">
        <w:rPr>
          <w:vertAlign w:val="superscript"/>
        </w:rPr>
        <w:t>2</w:t>
      </w:r>
      <w:r w:rsidRPr="004E38E8">
        <w:t>)</w:t>
      </w:r>
      <w:r w:rsidR="004E38E8" w:rsidRPr="004E38E8">
        <w:t xml:space="preserve"> or larger</w:t>
      </w:r>
      <w:r w:rsidRPr="004E38E8">
        <w:t>. The maximum acceptable variations within sample areas for this project is 6 cm. Isolated noise is expected within the sample areas and was disregarded.</w:t>
      </w:r>
    </w:p>
    <w:p w14:paraId="0B4B63A9" w14:textId="1AA36F65" w:rsidR="00A457C7" w:rsidRPr="004E38E8" w:rsidRDefault="00A457C7" w:rsidP="00A457C7">
      <w:pPr>
        <w:pStyle w:val="Body"/>
        <w:spacing w:after="0" w:line="240" w:lineRule="auto"/>
        <w:ind w:left="850"/>
      </w:pPr>
      <w:r w:rsidRPr="004E38E8">
        <w:lastRenderedPageBreak/>
        <w:t>The evaluation was done on</w:t>
      </w:r>
      <w:r w:rsidR="00104338" w:rsidRPr="004E38E8">
        <w:t xml:space="preserve"> </w:t>
      </w:r>
      <w:r w:rsidR="004E38E8" w:rsidRPr="004E38E8">
        <w:t>19</w:t>
      </w:r>
      <w:r w:rsidR="00B11D3C" w:rsidRPr="004E38E8">
        <w:t xml:space="preserve"> flat open sample areas over </w:t>
      </w:r>
      <w:r w:rsidR="00822637" w:rsidRPr="004E38E8">
        <w:t xml:space="preserve">the </w:t>
      </w:r>
      <w:bookmarkStart w:id="2" w:name="_Hlk530553093"/>
      <w:r w:rsidR="00822637" w:rsidRPr="004E38E8">
        <w:t>entire</w:t>
      </w:r>
      <w:r w:rsidR="004E38E8" w:rsidRPr="004E38E8">
        <w:t xml:space="preserve"> Ellicott City </w:t>
      </w:r>
      <w:r w:rsidR="00822637" w:rsidRPr="004E38E8">
        <w:t>collection AOI</w:t>
      </w:r>
      <w:bookmarkEnd w:id="2"/>
      <w:r w:rsidR="00CC1D27" w:rsidRPr="004E38E8">
        <w:t xml:space="preserve">. </w:t>
      </w:r>
      <w:r w:rsidRPr="004E38E8">
        <w:t>The results are shown in the table below, please also refer to</w:t>
      </w:r>
      <w:r w:rsidR="00A91044" w:rsidRPr="004E38E8">
        <w:t>:</w:t>
      </w:r>
    </w:p>
    <w:p w14:paraId="70D6E070" w14:textId="77777777" w:rsidR="00A91044" w:rsidRPr="00046A4A" w:rsidRDefault="00A91044" w:rsidP="00A457C7">
      <w:pPr>
        <w:pStyle w:val="Body"/>
        <w:spacing w:after="0" w:line="240" w:lineRule="auto"/>
        <w:ind w:left="850"/>
        <w:rPr>
          <w:highlight w:val="yellow"/>
        </w:rPr>
      </w:pPr>
    </w:p>
    <w:p w14:paraId="663B0D27" w14:textId="3623E6A6" w:rsidR="002E6EE6" w:rsidRPr="00104338" w:rsidRDefault="004E38E8" w:rsidP="00A457C7">
      <w:pPr>
        <w:pStyle w:val="Body"/>
        <w:rPr>
          <w:i/>
        </w:rPr>
      </w:pPr>
      <w:r w:rsidRPr="004E38E8">
        <w:rPr>
          <w:rFonts w:cs="Arial"/>
          <w:i/>
        </w:rPr>
        <w:t>USGS_EllicottCity_Lidar_Relative_Accuracy_Smooth_Surface_Repeatability.shp</w:t>
      </w:r>
    </w:p>
    <w:p w14:paraId="02748B4E" w14:textId="2E602CFD" w:rsidR="00A457C7" w:rsidRPr="00104338" w:rsidRDefault="00A457C7" w:rsidP="00A457C7">
      <w:pPr>
        <w:pStyle w:val="MainTextCaption"/>
        <w:rPr>
          <w:lang w:val="en-US"/>
        </w:rPr>
      </w:pPr>
      <w:r w:rsidRPr="00104338">
        <w:rPr>
          <w:lang w:val="en-US"/>
        </w:rPr>
        <w:t xml:space="preserve">Table </w:t>
      </w:r>
      <w:r w:rsidR="00647093" w:rsidRPr="00104338">
        <w:rPr>
          <w:lang w:val="en-US"/>
        </w:rPr>
        <w:t>3</w:t>
      </w:r>
      <w:r w:rsidRPr="00104338">
        <w:rPr>
          <w:lang w:val="en-US"/>
        </w:rPr>
        <w:t>: Relative Accuracy, Smooth Surface Repeatability</w:t>
      </w:r>
    </w:p>
    <w:p w14:paraId="3AAAB449" w14:textId="77777777" w:rsidR="00271F73" w:rsidRPr="00271F73" w:rsidRDefault="00271F73" w:rsidP="00271F73">
      <w:pPr>
        <w:rPr>
          <w:highlight w:val="yellow"/>
          <w:lang w:val="en-US"/>
        </w:rPr>
      </w:pPr>
    </w:p>
    <w:tbl>
      <w:tblPr>
        <w:tblW w:w="5120" w:type="dxa"/>
        <w:jc w:val="center"/>
        <w:tblLook w:val="04A0" w:firstRow="1" w:lastRow="0" w:firstColumn="1" w:lastColumn="0" w:noHBand="0" w:noVBand="1"/>
      </w:tblPr>
      <w:tblGrid>
        <w:gridCol w:w="2560"/>
        <w:gridCol w:w="2560"/>
      </w:tblGrid>
      <w:tr w:rsidR="005A5792" w:rsidRPr="003F761C" w14:paraId="787A9D44" w14:textId="77777777" w:rsidTr="005A5792">
        <w:trPr>
          <w:trHeight w:val="300"/>
          <w:jc w:val="center"/>
        </w:trPr>
        <w:tc>
          <w:tcPr>
            <w:tcW w:w="2560" w:type="dxa"/>
            <w:tcBorders>
              <w:top w:val="single" w:sz="4" w:space="0" w:color="8EA9DB"/>
              <w:left w:val="single" w:sz="4" w:space="0" w:color="8EA9DB"/>
              <w:bottom w:val="single" w:sz="4" w:space="0" w:color="8EA9DB"/>
              <w:right w:val="nil"/>
            </w:tcBorders>
            <w:shd w:val="clear" w:color="4472C4" w:fill="4472C4"/>
            <w:noWrap/>
            <w:vAlign w:val="bottom"/>
            <w:hideMark/>
          </w:tcPr>
          <w:p w14:paraId="7B24DE03" w14:textId="77777777" w:rsidR="005A5792" w:rsidRPr="003F761C" w:rsidRDefault="005A5792" w:rsidP="005A5859">
            <w:pPr>
              <w:jc w:val="center"/>
              <w:rPr>
                <w:rFonts w:ascii="Calibri" w:hAnsi="Calibri" w:cs="Calibri"/>
                <w:b/>
                <w:bCs/>
                <w:color w:val="FFFFFF"/>
                <w:sz w:val="22"/>
                <w:szCs w:val="22"/>
              </w:rPr>
            </w:pPr>
            <w:proofErr w:type="spellStart"/>
            <w:r w:rsidRPr="003F761C">
              <w:rPr>
                <w:rFonts w:ascii="Calibri" w:hAnsi="Calibri" w:cs="Calibri"/>
                <w:b/>
                <w:bCs/>
                <w:color w:val="FFFFFF"/>
                <w:sz w:val="22"/>
                <w:szCs w:val="22"/>
              </w:rPr>
              <w:t>Max_DZ</w:t>
            </w:r>
            <w:proofErr w:type="spellEnd"/>
          </w:p>
        </w:tc>
        <w:tc>
          <w:tcPr>
            <w:tcW w:w="2560" w:type="dxa"/>
            <w:tcBorders>
              <w:top w:val="single" w:sz="4" w:space="0" w:color="8EA9DB"/>
              <w:left w:val="nil"/>
              <w:bottom w:val="single" w:sz="4" w:space="0" w:color="8EA9DB"/>
              <w:right w:val="single" w:sz="4" w:space="0" w:color="8EA9DB"/>
            </w:tcBorders>
            <w:shd w:val="clear" w:color="4472C4" w:fill="4472C4"/>
            <w:noWrap/>
            <w:vAlign w:val="bottom"/>
            <w:hideMark/>
          </w:tcPr>
          <w:p w14:paraId="50661D30" w14:textId="77777777" w:rsidR="005A5792" w:rsidRPr="003F761C" w:rsidRDefault="005A5792" w:rsidP="005A5859">
            <w:pPr>
              <w:jc w:val="center"/>
              <w:rPr>
                <w:rFonts w:ascii="Calibri" w:hAnsi="Calibri" w:cs="Calibri"/>
                <w:b/>
                <w:bCs/>
                <w:color w:val="FFFFFF"/>
                <w:sz w:val="22"/>
                <w:szCs w:val="22"/>
              </w:rPr>
            </w:pPr>
            <w:r w:rsidRPr="003F761C">
              <w:rPr>
                <w:rFonts w:ascii="Calibri" w:hAnsi="Calibri" w:cs="Calibri"/>
                <w:b/>
                <w:bCs/>
                <w:color w:val="FFFFFF"/>
                <w:sz w:val="22"/>
                <w:szCs w:val="22"/>
              </w:rPr>
              <w:t xml:space="preserve">AREA </w:t>
            </w:r>
            <w:proofErr w:type="spellStart"/>
            <w:r w:rsidRPr="003F761C">
              <w:rPr>
                <w:rFonts w:ascii="Calibri" w:hAnsi="Calibri" w:cs="Calibri"/>
                <w:b/>
                <w:bCs/>
                <w:color w:val="FFFFFF"/>
                <w:sz w:val="22"/>
                <w:szCs w:val="22"/>
              </w:rPr>
              <w:t>sq</w:t>
            </w:r>
            <w:proofErr w:type="spellEnd"/>
            <w:r w:rsidRPr="003F761C">
              <w:rPr>
                <w:rFonts w:ascii="Calibri" w:hAnsi="Calibri" w:cs="Calibri"/>
                <w:b/>
                <w:bCs/>
                <w:color w:val="FFFFFF"/>
                <w:sz w:val="22"/>
                <w:szCs w:val="22"/>
              </w:rPr>
              <w:t xml:space="preserve"> m</w:t>
            </w:r>
          </w:p>
        </w:tc>
      </w:tr>
      <w:tr w:rsidR="005A5792" w:rsidRPr="003F761C" w14:paraId="0AB9F110" w14:textId="77777777" w:rsidTr="005A5792">
        <w:trPr>
          <w:trHeight w:val="300"/>
          <w:jc w:val="center"/>
        </w:trPr>
        <w:tc>
          <w:tcPr>
            <w:tcW w:w="2560" w:type="dxa"/>
            <w:tcBorders>
              <w:top w:val="single" w:sz="4" w:space="0" w:color="8EA9DB"/>
              <w:left w:val="single" w:sz="4" w:space="0" w:color="8EA9DB"/>
              <w:bottom w:val="single" w:sz="4" w:space="0" w:color="8EA9DB"/>
              <w:right w:val="nil"/>
            </w:tcBorders>
            <w:shd w:val="clear" w:color="D9E1F2" w:fill="D9E1F2"/>
            <w:noWrap/>
            <w:vAlign w:val="bottom"/>
            <w:hideMark/>
          </w:tcPr>
          <w:p w14:paraId="12F029F3" w14:textId="77777777" w:rsidR="005A5792" w:rsidRPr="003F761C" w:rsidRDefault="005A5792" w:rsidP="005A5859">
            <w:pPr>
              <w:jc w:val="center"/>
              <w:rPr>
                <w:rFonts w:ascii="Calibri" w:hAnsi="Calibri" w:cs="Calibri"/>
                <w:color w:val="000000"/>
                <w:sz w:val="22"/>
                <w:szCs w:val="22"/>
              </w:rPr>
            </w:pPr>
            <w:r w:rsidRPr="003F761C">
              <w:rPr>
                <w:rFonts w:ascii="Calibri" w:hAnsi="Calibri" w:cs="Calibri"/>
                <w:color w:val="000000"/>
                <w:sz w:val="22"/>
                <w:szCs w:val="22"/>
              </w:rPr>
              <w:t>0.0500</w:t>
            </w:r>
          </w:p>
        </w:tc>
        <w:tc>
          <w:tcPr>
            <w:tcW w:w="2560" w:type="dxa"/>
            <w:tcBorders>
              <w:top w:val="single" w:sz="4" w:space="0" w:color="8EA9DB"/>
              <w:left w:val="nil"/>
              <w:bottom w:val="single" w:sz="4" w:space="0" w:color="8EA9DB"/>
              <w:right w:val="single" w:sz="4" w:space="0" w:color="8EA9DB"/>
            </w:tcBorders>
            <w:shd w:val="clear" w:color="D9E1F2" w:fill="D9E1F2"/>
            <w:noWrap/>
            <w:vAlign w:val="bottom"/>
            <w:hideMark/>
          </w:tcPr>
          <w:p w14:paraId="228606A7" w14:textId="77777777" w:rsidR="005A5792" w:rsidRPr="003F761C" w:rsidRDefault="005A5792" w:rsidP="005A5859">
            <w:pPr>
              <w:jc w:val="center"/>
              <w:rPr>
                <w:rFonts w:ascii="Calibri" w:hAnsi="Calibri" w:cs="Calibri"/>
                <w:color w:val="000000"/>
                <w:sz w:val="22"/>
                <w:szCs w:val="22"/>
              </w:rPr>
            </w:pPr>
            <w:r w:rsidRPr="003F761C">
              <w:rPr>
                <w:rFonts w:ascii="Calibri" w:hAnsi="Calibri" w:cs="Calibri"/>
                <w:color w:val="000000"/>
                <w:sz w:val="22"/>
                <w:szCs w:val="22"/>
              </w:rPr>
              <w:t>97.06</w:t>
            </w:r>
          </w:p>
        </w:tc>
      </w:tr>
      <w:tr w:rsidR="005A5792" w:rsidRPr="003F761C" w14:paraId="6423F473" w14:textId="77777777" w:rsidTr="005A5792">
        <w:trPr>
          <w:trHeight w:val="300"/>
          <w:jc w:val="center"/>
        </w:trPr>
        <w:tc>
          <w:tcPr>
            <w:tcW w:w="2560" w:type="dxa"/>
            <w:tcBorders>
              <w:top w:val="single" w:sz="4" w:space="0" w:color="8EA9DB"/>
              <w:left w:val="single" w:sz="4" w:space="0" w:color="8EA9DB"/>
              <w:bottom w:val="single" w:sz="4" w:space="0" w:color="8EA9DB"/>
              <w:right w:val="nil"/>
            </w:tcBorders>
            <w:shd w:val="clear" w:color="auto" w:fill="auto"/>
            <w:noWrap/>
            <w:vAlign w:val="bottom"/>
            <w:hideMark/>
          </w:tcPr>
          <w:p w14:paraId="1A61B5BA" w14:textId="77777777" w:rsidR="005A5792" w:rsidRPr="003F761C" w:rsidRDefault="005A5792" w:rsidP="005A5859">
            <w:pPr>
              <w:jc w:val="center"/>
              <w:rPr>
                <w:rFonts w:ascii="Calibri" w:hAnsi="Calibri" w:cs="Calibri"/>
                <w:color w:val="000000"/>
                <w:sz w:val="22"/>
                <w:szCs w:val="22"/>
              </w:rPr>
            </w:pPr>
            <w:r w:rsidRPr="003F761C">
              <w:rPr>
                <w:rFonts w:ascii="Calibri" w:hAnsi="Calibri" w:cs="Calibri"/>
                <w:color w:val="000000"/>
                <w:sz w:val="22"/>
                <w:szCs w:val="22"/>
              </w:rPr>
              <w:t>0.0560</w:t>
            </w:r>
          </w:p>
        </w:tc>
        <w:tc>
          <w:tcPr>
            <w:tcW w:w="2560" w:type="dxa"/>
            <w:tcBorders>
              <w:top w:val="single" w:sz="4" w:space="0" w:color="8EA9DB"/>
              <w:left w:val="nil"/>
              <w:bottom w:val="single" w:sz="4" w:space="0" w:color="8EA9DB"/>
              <w:right w:val="single" w:sz="4" w:space="0" w:color="8EA9DB"/>
            </w:tcBorders>
            <w:shd w:val="clear" w:color="auto" w:fill="auto"/>
            <w:noWrap/>
            <w:vAlign w:val="bottom"/>
            <w:hideMark/>
          </w:tcPr>
          <w:p w14:paraId="31855BEA" w14:textId="77777777" w:rsidR="005A5792" w:rsidRPr="003F761C" w:rsidRDefault="005A5792" w:rsidP="005A5859">
            <w:pPr>
              <w:jc w:val="center"/>
              <w:rPr>
                <w:rFonts w:ascii="Calibri" w:hAnsi="Calibri" w:cs="Calibri"/>
                <w:color w:val="000000"/>
                <w:sz w:val="22"/>
                <w:szCs w:val="22"/>
              </w:rPr>
            </w:pPr>
            <w:r w:rsidRPr="003F761C">
              <w:rPr>
                <w:rFonts w:ascii="Calibri" w:hAnsi="Calibri" w:cs="Calibri"/>
                <w:color w:val="000000"/>
                <w:sz w:val="22"/>
                <w:szCs w:val="22"/>
              </w:rPr>
              <w:t>97.88</w:t>
            </w:r>
          </w:p>
        </w:tc>
      </w:tr>
      <w:tr w:rsidR="005A5792" w:rsidRPr="003F761C" w14:paraId="1277163E" w14:textId="77777777" w:rsidTr="005A5792">
        <w:trPr>
          <w:trHeight w:val="300"/>
          <w:jc w:val="center"/>
        </w:trPr>
        <w:tc>
          <w:tcPr>
            <w:tcW w:w="2560" w:type="dxa"/>
            <w:tcBorders>
              <w:top w:val="single" w:sz="4" w:space="0" w:color="8EA9DB"/>
              <w:left w:val="single" w:sz="4" w:space="0" w:color="8EA9DB"/>
              <w:bottom w:val="single" w:sz="4" w:space="0" w:color="8EA9DB"/>
              <w:right w:val="nil"/>
            </w:tcBorders>
            <w:shd w:val="clear" w:color="D9E1F2" w:fill="D9E1F2"/>
            <w:noWrap/>
            <w:vAlign w:val="bottom"/>
            <w:hideMark/>
          </w:tcPr>
          <w:p w14:paraId="5265D4D1" w14:textId="77777777" w:rsidR="005A5792" w:rsidRPr="003F761C" w:rsidRDefault="005A5792" w:rsidP="005A5859">
            <w:pPr>
              <w:jc w:val="center"/>
              <w:rPr>
                <w:rFonts w:ascii="Calibri" w:hAnsi="Calibri" w:cs="Calibri"/>
                <w:color w:val="000000"/>
                <w:sz w:val="22"/>
                <w:szCs w:val="22"/>
              </w:rPr>
            </w:pPr>
            <w:r w:rsidRPr="003F761C">
              <w:rPr>
                <w:rFonts w:ascii="Calibri" w:hAnsi="Calibri" w:cs="Calibri"/>
                <w:color w:val="000000"/>
                <w:sz w:val="22"/>
                <w:szCs w:val="22"/>
              </w:rPr>
              <w:t>0.0570</w:t>
            </w:r>
          </w:p>
        </w:tc>
        <w:tc>
          <w:tcPr>
            <w:tcW w:w="2560" w:type="dxa"/>
            <w:tcBorders>
              <w:top w:val="single" w:sz="4" w:space="0" w:color="8EA9DB"/>
              <w:left w:val="nil"/>
              <w:bottom w:val="single" w:sz="4" w:space="0" w:color="8EA9DB"/>
              <w:right w:val="single" w:sz="4" w:space="0" w:color="8EA9DB"/>
            </w:tcBorders>
            <w:shd w:val="clear" w:color="D9E1F2" w:fill="D9E1F2"/>
            <w:noWrap/>
            <w:vAlign w:val="bottom"/>
            <w:hideMark/>
          </w:tcPr>
          <w:p w14:paraId="27A22520" w14:textId="77777777" w:rsidR="005A5792" w:rsidRPr="003F761C" w:rsidRDefault="005A5792" w:rsidP="005A5859">
            <w:pPr>
              <w:jc w:val="center"/>
              <w:rPr>
                <w:rFonts w:ascii="Calibri" w:hAnsi="Calibri" w:cs="Calibri"/>
                <w:color w:val="000000"/>
                <w:sz w:val="22"/>
                <w:szCs w:val="22"/>
              </w:rPr>
            </w:pPr>
            <w:r w:rsidRPr="003F761C">
              <w:rPr>
                <w:rFonts w:ascii="Calibri" w:hAnsi="Calibri" w:cs="Calibri"/>
                <w:color w:val="000000"/>
                <w:sz w:val="22"/>
                <w:szCs w:val="22"/>
              </w:rPr>
              <w:t>114.34</w:t>
            </w:r>
          </w:p>
        </w:tc>
      </w:tr>
      <w:tr w:rsidR="005A5792" w:rsidRPr="003F761C" w14:paraId="4A3DB377" w14:textId="77777777" w:rsidTr="005A5792">
        <w:trPr>
          <w:trHeight w:val="300"/>
          <w:jc w:val="center"/>
        </w:trPr>
        <w:tc>
          <w:tcPr>
            <w:tcW w:w="2560" w:type="dxa"/>
            <w:tcBorders>
              <w:top w:val="single" w:sz="4" w:space="0" w:color="8EA9DB"/>
              <w:left w:val="single" w:sz="4" w:space="0" w:color="8EA9DB"/>
              <w:bottom w:val="single" w:sz="4" w:space="0" w:color="8EA9DB"/>
              <w:right w:val="nil"/>
            </w:tcBorders>
            <w:shd w:val="clear" w:color="auto" w:fill="auto"/>
            <w:noWrap/>
            <w:vAlign w:val="bottom"/>
            <w:hideMark/>
          </w:tcPr>
          <w:p w14:paraId="7D9D0549" w14:textId="77777777" w:rsidR="005A5792" w:rsidRPr="003F761C" w:rsidRDefault="005A5792" w:rsidP="005A5859">
            <w:pPr>
              <w:jc w:val="center"/>
              <w:rPr>
                <w:rFonts w:ascii="Calibri" w:hAnsi="Calibri" w:cs="Calibri"/>
                <w:color w:val="000000"/>
                <w:sz w:val="22"/>
                <w:szCs w:val="22"/>
              </w:rPr>
            </w:pPr>
            <w:r w:rsidRPr="003F761C">
              <w:rPr>
                <w:rFonts w:ascii="Calibri" w:hAnsi="Calibri" w:cs="Calibri"/>
                <w:color w:val="000000"/>
                <w:sz w:val="22"/>
                <w:szCs w:val="22"/>
              </w:rPr>
              <w:t>0.0570</w:t>
            </w:r>
          </w:p>
        </w:tc>
        <w:tc>
          <w:tcPr>
            <w:tcW w:w="2560" w:type="dxa"/>
            <w:tcBorders>
              <w:top w:val="single" w:sz="4" w:space="0" w:color="8EA9DB"/>
              <w:left w:val="nil"/>
              <w:bottom w:val="single" w:sz="4" w:space="0" w:color="8EA9DB"/>
              <w:right w:val="single" w:sz="4" w:space="0" w:color="8EA9DB"/>
            </w:tcBorders>
            <w:shd w:val="clear" w:color="auto" w:fill="auto"/>
            <w:noWrap/>
            <w:vAlign w:val="bottom"/>
            <w:hideMark/>
          </w:tcPr>
          <w:p w14:paraId="0BE0CDA4" w14:textId="77777777" w:rsidR="005A5792" w:rsidRPr="003F761C" w:rsidRDefault="005A5792" w:rsidP="005A5859">
            <w:pPr>
              <w:jc w:val="center"/>
              <w:rPr>
                <w:rFonts w:ascii="Calibri" w:hAnsi="Calibri" w:cs="Calibri"/>
                <w:color w:val="000000"/>
                <w:sz w:val="22"/>
                <w:szCs w:val="22"/>
              </w:rPr>
            </w:pPr>
            <w:r w:rsidRPr="003F761C">
              <w:rPr>
                <w:rFonts w:ascii="Calibri" w:hAnsi="Calibri" w:cs="Calibri"/>
                <w:color w:val="000000"/>
                <w:sz w:val="22"/>
                <w:szCs w:val="22"/>
              </w:rPr>
              <w:t>77.03</w:t>
            </w:r>
          </w:p>
        </w:tc>
      </w:tr>
      <w:tr w:rsidR="005A5792" w:rsidRPr="003F761C" w14:paraId="50E249CF" w14:textId="77777777" w:rsidTr="005A5792">
        <w:trPr>
          <w:trHeight w:val="300"/>
          <w:jc w:val="center"/>
        </w:trPr>
        <w:tc>
          <w:tcPr>
            <w:tcW w:w="2560" w:type="dxa"/>
            <w:tcBorders>
              <w:top w:val="single" w:sz="4" w:space="0" w:color="8EA9DB"/>
              <w:left w:val="single" w:sz="4" w:space="0" w:color="8EA9DB"/>
              <w:bottom w:val="single" w:sz="4" w:space="0" w:color="8EA9DB"/>
              <w:right w:val="nil"/>
            </w:tcBorders>
            <w:shd w:val="clear" w:color="D9E1F2" w:fill="D9E1F2"/>
            <w:noWrap/>
            <w:vAlign w:val="bottom"/>
            <w:hideMark/>
          </w:tcPr>
          <w:p w14:paraId="3C1AC07C" w14:textId="77777777" w:rsidR="005A5792" w:rsidRPr="003F761C" w:rsidRDefault="005A5792" w:rsidP="005A5859">
            <w:pPr>
              <w:jc w:val="center"/>
              <w:rPr>
                <w:rFonts w:ascii="Calibri" w:hAnsi="Calibri" w:cs="Calibri"/>
                <w:color w:val="000000"/>
                <w:sz w:val="22"/>
                <w:szCs w:val="22"/>
              </w:rPr>
            </w:pPr>
            <w:r w:rsidRPr="003F761C">
              <w:rPr>
                <w:rFonts w:ascii="Calibri" w:hAnsi="Calibri" w:cs="Calibri"/>
                <w:color w:val="000000"/>
                <w:sz w:val="22"/>
                <w:szCs w:val="22"/>
              </w:rPr>
              <w:t>0.0540</w:t>
            </w:r>
          </w:p>
        </w:tc>
        <w:tc>
          <w:tcPr>
            <w:tcW w:w="2560" w:type="dxa"/>
            <w:tcBorders>
              <w:top w:val="single" w:sz="4" w:space="0" w:color="8EA9DB"/>
              <w:left w:val="nil"/>
              <w:bottom w:val="single" w:sz="4" w:space="0" w:color="8EA9DB"/>
              <w:right w:val="single" w:sz="4" w:space="0" w:color="8EA9DB"/>
            </w:tcBorders>
            <w:shd w:val="clear" w:color="D9E1F2" w:fill="D9E1F2"/>
            <w:noWrap/>
            <w:vAlign w:val="bottom"/>
            <w:hideMark/>
          </w:tcPr>
          <w:p w14:paraId="6957303B" w14:textId="77777777" w:rsidR="005A5792" w:rsidRPr="003F761C" w:rsidRDefault="005A5792" w:rsidP="005A5859">
            <w:pPr>
              <w:jc w:val="center"/>
              <w:rPr>
                <w:rFonts w:ascii="Calibri" w:hAnsi="Calibri" w:cs="Calibri"/>
                <w:color w:val="000000"/>
                <w:sz w:val="22"/>
                <w:szCs w:val="22"/>
              </w:rPr>
            </w:pPr>
            <w:r w:rsidRPr="003F761C">
              <w:rPr>
                <w:rFonts w:ascii="Calibri" w:hAnsi="Calibri" w:cs="Calibri"/>
                <w:color w:val="000000"/>
                <w:sz w:val="22"/>
                <w:szCs w:val="22"/>
              </w:rPr>
              <w:t>141.55</w:t>
            </w:r>
          </w:p>
        </w:tc>
      </w:tr>
      <w:tr w:rsidR="005A5792" w:rsidRPr="003F761C" w14:paraId="418E0FAA" w14:textId="77777777" w:rsidTr="005A5792">
        <w:trPr>
          <w:trHeight w:val="300"/>
          <w:jc w:val="center"/>
        </w:trPr>
        <w:tc>
          <w:tcPr>
            <w:tcW w:w="2560" w:type="dxa"/>
            <w:tcBorders>
              <w:top w:val="single" w:sz="4" w:space="0" w:color="8EA9DB"/>
              <w:left w:val="single" w:sz="4" w:space="0" w:color="8EA9DB"/>
              <w:bottom w:val="single" w:sz="4" w:space="0" w:color="8EA9DB"/>
              <w:right w:val="nil"/>
            </w:tcBorders>
            <w:shd w:val="clear" w:color="auto" w:fill="auto"/>
            <w:noWrap/>
            <w:vAlign w:val="bottom"/>
            <w:hideMark/>
          </w:tcPr>
          <w:p w14:paraId="14366624" w14:textId="77777777" w:rsidR="005A5792" w:rsidRPr="003F761C" w:rsidRDefault="005A5792" w:rsidP="005A5859">
            <w:pPr>
              <w:jc w:val="center"/>
              <w:rPr>
                <w:rFonts w:ascii="Calibri" w:hAnsi="Calibri" w:cs="Calibri"/>
                <w:color w:val="000000"/>
                <w:sz w:val="22"/>
                <w:szCs w:val="22"/>
              </w:rPr>
            </w:pPr>
            <w:r w:rsidRPr="003F761C">
              <w:rPr>
                <w:rFonts w:ascii="Calibri" w:hAnsi="Calibri" w:cs="Calibri"/>
                <w:color w:val="000000"/>
                <w:sz w:val="22"/>
                <w:szCs w:val="22"/>
              </w:rPr>
              <w:t>0.0600</w:t>
            </w:r>
          </w:p>
        </w:tc>
        <w:tc>
          <w:tcPr>
            <w:tcW w:w="2560" w:type="dxa"/>
            <w:tcBorders>
              <w:top w:val="single" w:sz="4" w:space="0" w:color="8EA9DB"/>
              <w:left w:val="nil"/>
              <w:bottom w:val="single" w:sz="4" w:space="0" w:color="8EA9DB"/>
              <w:right w:val="single" w:sz="4" w:space="0" w:color="8EA9DB"/>
            </w:tcBorders>
            <w:shd w:val="clear" w:color="auto" w:fill="auto"/>
            <w:noWrap/>
            <w:vAlign w:val="bottom"/>
            <w:hideMark/>
          </w:tcPr>
          <w:p w14:paraId="05F921B0" w14:textId="77777777" w:rsidR="005A5792" w:rsidRPr="003F761C" w:rsidRDefault="005A5792" w:rsidP="005A5859">
            <w:pPr>
              <w:jc w:val="center"/>
              <w:rPr>
                <w:rFonts w:ascii="Calibri" w:hAnsi="Calibri" w:cs="Calibri"/>
                <w:color w:val="000000"/>
                <w:sz w:val="22"/>
                <w:szCs w:val="22"/>
              </w:rPr>
            </w:pPr>
            <w:r w:rsidRPr="003F761C">
              <w:rPr>
                <w:rFonts w:ascii="Calibri" w:hAnsi="Calibri" w:cs="Calibri"/>
                <w:color w:val="000000"/>
                <w:sz w:val="22"/>
                <w:szCs w:val="22"/>
              </w:rPr>
              <w:t>57.81</w:t>
            </w:r>
          </w:p>
        </w:tc>
      </w:tr>
      <w:tr w:rsidR="005A5792" w:rsidRPr="003F761C" w14:paraId="79293BA4" w14:textId="77777777" w:rsidTr="005A5792">
        <w:trPr>
          <w:trHeight w:val="300"/>
          <w:jc w:val="center"/>
        </w:trPr>
        <w:tc>
          <w:tcPr>
            <w:tcW w:w="2560" w:type="dxa"/>
            <w:tcBorders>
              <w:top w:val="single" w:sz="4" w:space="0" w:color="8EA9DB"/>
              <w:left w:val="single" w:sz="4" w:space="0" w:color="8EA9DB"/>
              <w:bottom w:val="single" w:sz="4" w:space="0" w:color="8EA9DB"/>
              <w:right w:val="nil"/>
            </w:tcBorders>
            <w:shd w:val="clear" w:color="D9E1F2" w:fill="D9E1F2"/>
            <w:noWrap/>
            <w:vAlign w:val="bottom"/>
            <w:hideMark/>
          </w:tcPr>
          <w:p w14:paraId="01FBC57A" w14:textId="77777777" w:rsidR="005A5792" w:rsidRPr="003F761C" w:rsidRDefault="005A5792" w:rsidP="005A5859">
            <w:pPr>
              <w:jc w:val="center"/>
              <w:rPr>
                <w:rFonts w:ascii="Calibri" w:hAnsi="Calibri" w:cs="Calibri"/>
                <w:color w:val="000000"/>
                <w:sz w:val="22"/>
                <w:szCs w:val="22"/>
              </w:rPr>
            </w:pPr>
            <w:r w:rsidRPr="003F761C">
              <w:rPr>
                <w:rFonts w:ascii="Calibri" w:hAnsi="Calibri" w:cs="Calibri"/>
                <w:color w:val="000000"/>
                <w:sz w:val="22"/>
                <w:szCs w:val="22"/>
              </w:rPr>
              <w:t>0.0510</w:t>
            </w:r>
          </w:p>
        </w:tc>
        <w:tc>
          <w:tcPr>
            <w:tcW w:w="2560" w:type="dxa"/>
            <w:tcBorders>
              <w:top w:val="single" w:sz="4" w:space="0" w:color="8EA9DB"/>
              <w:left w:val="nil"/>
              <w:bottom w:val="single" w:sz="4" w:space="0" w:color="8EA9DB"/>
              <w:right w:val="single" w:sz="4" w:space="0" w:color="8EA9DB"/>
            </w:tcBorders>
            <w:shd w:val="clear" w:color="D9E1F2" w:fill="D9E1F2"/>
            <w:noWrap/>
            <w:vAlign w:val="bottom"/>
            <w:hideMark/>
          </w:tcPr>
          <w:p w14:paraId="32D38F32" w14:textId="77777777" w:rsidR="005A5792" w:rsidRPr="003F761C" w:rsidRDefault="005A5792" w:rsidP="005A5859">
            <w:pPr>
              <w:jc w:val="center"/>
              <w:rPr>
                <w:rFonts w:ascii="Calibri" w:hAnsi="Calibri" w:cs="Calibri"/>
                <w:color w:val="000000"/>
                <w:sz w:val="22"/>
                <w:szCs w:val="22"/>
              </w:rPr>
            </w:pPr>
            <w:r w:rsidRPr="003F761C">
              <w:rPr>
                <w:rFonts w:ascii="Calibri" w:hAnsi="Calibri" w:cs="Calibri"/>
                <w:color w:val="000000"/>
                <w:sz w:val="22"/>
                <w:szCs w:val="22"/>
              </w:rPr>
              <w:t>134.21</w:t>
            </w:r>
          </w:p>
        </w:tc>
      </w:tr>
      <w:tr w:rsidR="005A5792" w:rsidRPr="003F761C" w14:paraId="6EBC3D7C" w14:textId="77777777" w:rsidTr="005A5792">
        <w:trPr>
          <w:trHeight w:val="300"/>
          <w:jc w:val="center"/>
        </w:trPr>
        <w:tc>
          <w:tcPr>
            <w:tcW w:w="2560" w:type="dxa"/>
            <w:tcBorders>
              <w:top w:val="single" w:sz="4" w:space="0" w:color="8EA9DB"/>
              <w:left w:val="single" w:sz="4" w:space="0" w:color="8EA9DB"/>
              <w:bottom w:val="single" w:sz="4" w:space="0" w:color="8EA9DB"/>
              <w:right w:val="nil"/>
            </w:tcBorders>
            <w:shd w:val="clear" w:color="auto" w:fill="auto"/>
            <w:noWrap/>
            <w:vAlign w:val="bottom"/>
            <w:hideMark/>
          </w:tcPr>
          <w:p w14:paraId="3DE2088D" w14:textId="77777777" w:rsidR="005A5792" w:rsidRPr="003F761C" w:rsidRDefault="005A5792" w:rsidP="005A5859">
            <w:pPr>
              <w:jc w:val="center"/>
              <w:rPr>
                <w:rFonts w:ascii="Calibri" w:hAnsi="Calibri" w:cs="Calibri"/>
                <w:color w:val="000000"/>
                <w:sz w:val="22"/>
                <w:szCs w:val="22"/>
              </w:rPr>
            </w:pPr>
            <w:r w:rsidRPr="003F761C">
              <w:rPr>
                <w:rFonts w:ascii="Calibri" w:hAnsi="Calibri" w:cs="Calibri"/>
                <w:color w:val="000000"/>
                <w:sz w:val="22"/>
                <w:szCs w:val="22"/>
              </w:rPr>
              <w:t>0.0490</w:t>
            </w:r>
          </w:p>
        </w:tc>
        <w:tc>
          <w:tcPr>
            <w:tcW w:w="2560" w:type="dxa"/>
            <w:tcBorders>
              <w:top w:val="single" w:sz="4" w:space="0" w:color="8EA9DB"/>
              <w:left w:val="nil"/>
              <w:bottom w:val="single" w:sz="4" w:space="0" w:color="8EA9DB"/>
              <w:right w:val="single" w:sz="4" w:space="0" w:color="8EA9DB"/>
            </w:tcBorders>
            <w:shd w:val="clear" w:color="auto" w:fill="auto"/>
            <w:noWrap/>
            <w:vAlign w:val="bottom"/>
            <w:hideMark/>
          </w:tcPr>
          <w:p w14:paraId="236EDA5F" w14:textId="77777777" w:rsidR="005A5792" w:rsidRPr="003F761C" w:rsidRDefault="005A5792" w:rsidP="005A5859">
            <w:pPr>
              <w:jc w:val="center"/>
              <w:rPr>
                <w:rFonts w:ascii="Calibri" w:hAnsi="Calibri" w:cs="Calibri"/>
                <w:color w:val="000000"/>
                <w:sz w:val="22"/>
                <w:szCs w:val="22"/>
              </w:rPr>
            </w:pPr>
            <w:r w:rsidRPr="003F761C">
              <w:rPr>
                <w:rFonts w:ascii="Calibri" w:hAnsi="Calibri" w:cs="Calibri"/>
                <w:color w:val="000000"/>
                <w:sz w:val="22"/>
                <w:szCs w:val="22"/>
              </w:rPr>
              <w:t>105.80</w:t>
            </w:r>
          </w:p>
        </w:tc>
      </w:tr>
      <w:tr w:rsidR="005A5792" w:rsidRPr="003F761C" w14:paraId="145867D5" w14:textId="77777777" w:rsidTr="005A5792">
        <w:trPr>
          <w:trHeight w:val="300"/>
          <w:jc w:val="center"/>
        </w:trPr>
        <w:tc>
          <w:tcPr>
            <w:tcW w:w="2560" w:type="dxa"/>
            <w:tcBorders>
              <w:top w:val="single" w:sz="4" w:space="0" w:color="8EA9DB"/>
              <w:left w:val="single" w:sz="4" w:space="0" w:color="8EA9DB"/>
              <w:bottom w:val="single" w:sz="4" w:space="0" w:color="8EA9DB"/>
              <w:right w:val="nil"/>
            </w:tcBorders>
            <w:shd w:val="clear" w:color="D9E1F2" w:fill="D9E1F2"/>
            <w:noWrap/>
            <w:vAlign w:val="bottom"/>
            <w:hideMark/>
          </w:tcPr>
          <w:p w14:paraId="468FA91F" w14:textId="77777777" w:rsidR="005A5792" w:rsidRPr="003F761C" w:rsidRDefault="005A5792" w:rsidP="005A5859">
            <w:pPr>
              <w:jc w:val="center"/>
              <w:rPr>
                <w:rFonts w:ascii="Calibri" w:hAnsi="Calibri" w:cs="Calibri"/>
                <w:color w:val="000000"/>
                <w:sz w:val="22"/>
                <w:szCs w:val="22"/>
              </w:rPr>
            </w:pPr>
            <w:r w:rsidRPr="003F761C">
              <w:rPr>
                <w:rFonts w:ascii="Calibri" w:hAnsi="Calibri" w:cs="Calibri"/>
                <w:color w:val="000000"/>
                <w:sz w:val="22"/>
                <w:szCs w:val="22"/>
              </w:rPr>
              <w:t>0.0570</w:t>
            </w:r>
          </w:p>
        </w:tc>
        <w:tc>
          <w:tcPr>
            <w:tcW w:w="2560" w:type="dxa"/>
            <w:tcBorders>
              <w:top w:val="single" w:sz="4" w:space="0" w:color="8EA9DB"/>
              <w:left w:val="nil"/>
              <w:bottom w:val="single" w:sz="4" w:space="0" w:color="8EA9DB"/>
              <w:right w:val="single" w:sz="4" w:space="0" w:color="8EA9DB"/>
            </w:tcBorders>
            <w:shd w:val="clear" w:color="D9E1F2" w:fill="D9E1F2"/>
            <w:noWrap/>
            <w:vAlign w:val="bottom"/>
            <w:hideMark/>
          </w:tcPr>
          <w:p w14:paraId="1057D378" w14:textId="77777777" w:rsidR="005A5792" w:rsidRPr="003F761C" w:rsidRDefault="005A5792" w:rsidP="005A5859">
            <w:pPr>
              <w:jc w:val="center"/>
              <w:rPr>
                <w:rFonts w:ascii="Calibri" w:hAnsi="Calibri" w:cs="Calibri"/>
                <w:color w:val="000000"/>
                <w:sz w:val="22"/>
                <w:szCs w:val="22"/>
              </w:rPr>
            </w:pPr>
            <w:r w:rsidRPr="003F761C">
              <w:rPr>
                <w:rFonts w:ascii="Calibri" w:hAnsi="Calibri" w:cs="Calibri"/>
                <w:color w:val="000000"/>
                <w:sz w:val="22"/>
                <w:szCs w:val="22"/>
              </w:rPr>
              <w:t>149.45</w:t>
            </w:r>
          </w:p>
        </w:tc>
      </w:tr>
      <w:tr w:rsidR="005A5792" w:rsidRPr="003F761C" w14:paraId="15A13A03" w14:textId="77777777" w:rsidTr="005A5792">
        <w:trPr>
          <w:trHeight w:val="300"/>
          <w:jc w:val="center"/>
        </w:trPr>
        <w:tc>
          <w:tcPr>
            <w:tcW w:w="2560" w:type="dxa"/>
            <w:tcBorders>
              <w:top w:val="single" w:sz="4" w:space="0" w:color="8EA9DB"/>
              <w:left w:val="single" w:sz="4" w:space="0" w:color="8EA9DB"/>
              <w:bottom w:val="single" w:sz="4" w:space="0" w:color="8EA9DB"/>
              <w:right w:val="nil"/>
            </w:tcBorders>
            <w:shd w:val="clear" w:color="auto" w:fill="auto"/>
            <w:noWrap/>
            <w:vAlign w:val="bottom"/>
            <w:hideMark/>
          </w:tcPr>
          <w:p w14:paraId="1E940390" w14:textId="77777777" w:rsidR="005A5792" w:rsidRPr="003F761C" w:rsidRDefault="005A5792" w:rsidP="005A5859">
            <w:pPr>
              <w:jc w:val="center"/>
              <w:rPr>
                <w:rFonts w:ascii="Calibri" w:hAnsi="Calibri" w:cs="Calibri"/>
                <w:color w:val="000000"/>
                <w:sz w:val="22"/>
                <w:szCs w:val="22"/>
              </w:rPr>
            </w:pPr>
            <w:r w:rsidRPr="003F761C">
              <w:rPr>
                <w:rFonts w:ascii="Calibri" w:hAnsi="Calibri" w:cs="Calibri"/>
                <w:color w:val="000000"/>
                <w:sz w:val="22"/>
                <w:szCs w:val="22"/>
              </w:rPr>
              <w:t>0.0600</w:t>
            </w:r>
          </w:p>
        </w:tc>
        <w:tc>
          <w:tcPr>
            <w:tcW w:w="2560" w:type="dxa"/>
            <w:tcBorders>
              <w:top w:val="single" w:sz="4" w:space="0" w:color="8EA9DB"/>
              <w:left w:val="nil"/>
              <w:bottom w:val="single" w:sz="4" w:space="0" w:color="8EA9DB"/>
              <w:right w:val="single" w:sz="4" w:space="0" w:color="8EA9DB"/>
            </w:tcBorders>
            <w:shd w:val="clear" w:color="auto" w:fill="auto"/>
            <w:noWrap/>
            <w:vAlign w:val="bottom"/>
            <w:hideMark/>
          </w:tcPr>
          <w:p w14:paraId="2F597318" w14:textId="77777777" w:rsidR="005A5792" w:rsidRPr="003F761C" w:rsidRDefault="005A5792" w:rsidP="005A5859">
            <w:pPr>
              <w:jc w:val="center"/>
              <w:rPr>
                <w:rFonts w:ascii="Calibri" w:hAnsi="Calibri" w:cs="Calibri"/>
                <w:color w:val="000000"/>
                <w:sz w:val="22"/>
                <w:szCs w:val="22"/>
              </w:rPr>
            </w:pPr>
            <w:r w:rsidRPr="003F761C">
              <w:rPr>
                <w:rFonts w:ascii="Calibri" w:hAnsi="Calibri" w:cs="Calibri"/>
                <w:color w:val="000000"/>
                <w:sz w:val="22"/>
                <w:szCs w:val="22"/>
              </w:rPr>
              <w:t>262.41</w:t>
            </w:r>
          </w:p>
        </w:tc>
      </w:tr>
      <w:tr w:rsidR="005A5792" w:rsidRPr="003F761C" w14:paraId="6FF1F49B" w14:textId="77777777" w:rsidTr="005A5792">
        <w:trPr>
          <w:trHeight w:val="300"/>
          <w:jc w:val="center"/>
        </w:trPr>
        <w:tc>
          <w:tcPr>
            <w:tcW w:w="2560" w:type="dxa"/>
            <w:tcBorders>
              <w:top w:val="single" w:sz="4" w:space="0" w:color="8EA9DB"/>
              <w:left w:val="single" w:sz="4" w:space="0" w:color="8EA9DB"/>
              <w:bottom w:val="single" w:sz="4" w:space="0" w:color="8EA9DB"/>
              <w:right w:val="nil"/>
            </w:tcBorders>
            <w:shd w:val="clear" w:color="D9E1F2" w:fill="D9E1F2"/>
            <w:noWrap/>
            <w:vAlign w:val="bottom"/>
            <w:hideMark/>
          </w:tcPr>
          <w:p w14:paraId="653B33D8" w14:textId="77777777" w:rsidR="005A5792" w:rsidRPr="003F761C" w:rsidRDefault="005A5792" w:rsidP="005A5859">
            <w:pPr>
              <w:jc w:val="center"/>
              <w:rPr>
                <w:rFonts w:ascii="Calibri" w:hAnsi="Calibri" w:cs="Calibri"/>
                <w:color w:val="000000"/>
                <w:sz w:val="22"/>
                <w:szCs w:val="22"/>
              </w:rPr>
            </w:pPr>
            <w:r w:rsidRPr="003F761C">
              <w:rPr>
                <w:rFonts w:ascii="Calibri" w:hAnsi="Calibri" w:cs="Calibri"/>
                <w:color w:val="000000"/>
                <w:sz w:val="22"/>
                <w:szCs w:val="22"/>
              </w:rPr>
              <w:t>0.0570</w:t>
            </w:r>
          </w:p>
        </w:tc>
        <w:tc>
          <w:tcPr>
            <w:tcW w:w="2560" w:type="dxa"/>
            <w:tcBorders>
              <w:top w:val="single" w:sz="4" w:space="0" w:color="8EA9DB"/>
              <w:left w:val="nil"/>
              <w:bottom w:val="single" w:sz="4" w:space="0" w:color="8EA9DB"/>
              <w:right w:val="single" w:sz="4" w:space="0" w:color="8EA9DB"/>
            </w:tcBorders>
            <w:shd w:val="clear" w:color="D9E1F2" w:fill="D9E1F2"/>
            <w:noWrap/>
            <w:vAlign w:val="bottom"/>
            <w:hideMark/>
          </w:tcPr>
          <w:p w14:paraId="2B40CC7F" w14:textId="77777777" w:rsidR="005A5792" w:rsidRPr="003F761C" w:rsidRDefault="005A5792" w:rsidP="005A5859">
            <w:pPr>
              <w:jc w:val="center"/>
              <w:rPr>
                <w:rFonts w:ascii="Calibri" w:hAnsi="Calibri" w:cs="Calibri"/>
                <w:color w:val="000000"/>
                <w:sz w:val="22"/>
                <w:szCs w:val="22"/>
              </w:rPr>
            </w:pPr>
            <w:r w:rsidRPr="003F761C">
              <w:rPr>
                <w:rFonts w:ascii="Calibri" w:hAnsi="Calibri" w:cs="Calibri"/>
                <w:color w:val="000000"/>
                <w:sz w:val="22"/>
                <w:szCs w:val="22"/>
              </w:rPr>
              <w:t>250.60</w:t>
            </w:r>
          </w:p>
        </w:tc>
      </w:tr>
      <w:tr w:rsidR="005A5792" w:rsidRPr="003F761C" w14:paraId="05203803" w14:textId="77777777" w:rsidTr="005A5792">
        <w:trPr>
          <w:trHeight w:val="300"/>
          <w:jc w:val="center"/>
        </w:trPr>
        <w:tc>
          <w:tcPr>
            <w:tcW w:w="2560" w:type="dxa"/>
            <w:tcBorders>
              <w:top w:val="single" w:sz="4" w:space="0" w:color="8EA9DB"/>
              <w:left w:val="single" w:sz="4" w:space="0" w:color="8EA9DB"/>
              <w:bottom w:val="single" w:sz="4" w:space="0" w:color="8EA9DB"/>
              <w:right w:val="nil"/>
            </w:tcBorders>
            <w:shd w:val="clear" w:color="auto" w:fill="auto"/>
            <w:noWrap/>
            <w:vAlign w:val="bottom"/>
            <w:hideMark/>
          </w:tcPr>
          <w:p w14:paraId="3041E1A9" w14:textId="77777777" w:rsidR="005A5792" w:rsidRPr="003F761C" w:rsidRDefault="005A5792" w:rsidP="005A5859">
            <w:pPr>
              <w:jc w:val="center"/>
              <w:rPr>
                <w:rFonts w:ascii="Calibri" w:hAnsi="Calibri" w:cs="Calibri"/>
                <w:color w:val="000000"/>
                <w:sz w:val="22"/>
                <w:szCs w:val="22"/>
              </w:rPr>
            </w:pPr>
            <w:r w:rsidRPr="003F761C">
              <w:rPr>
                <w:rFonts w:ascii="Calibri" w:hAnsi="Calibri" w:cs="Calibri"/>
                <w:color w:val="000000"/>
                <w:sz w:val="22"/>
                <w:szCs w:val="22"/>
              </w:rPr>
              <w:t>0.0600</w:t>
            </w:r>
          </w:p>
        </w:tc>
        <w:tc>
          <w:tcPr>
            <w:tcW w:w="2560" w:type="dxa"/>
            <w:tcBorders>
              <w:top w:val="single" w:sz="4" w:space="0" w:color="8EA9DB"/>
              <w:left w:val="nil"/>
              <w:bottom w:val="single" w:sz="4" w:space="0" w:color="8EA9DB"/>
              <w:right w:val="single" w:sz="4" w:space="0" w:color="8EA9DB"/>
            </w:tcBorders>
            <w:shd w:val="clear" w:color="auto" w:fill="auto"/>
            <w:noWrap/>
            <w:vAlign w:val="bottom"/>
            <w:hideMark/>
          </w:tcPr>
          <w:p w14:paraId="6A7AD3E7" w14:textId="77777777" w:rsidR="005A5792" w:rsidRPr="003F761C" w:rsidRDefault="005A5792" w:rsidP="005A5859">
            <w:pPr>
              <w:jc w:val="center"/>
              <w:rPr>
                <w:rFonts w:ascii="Calibri" w:hAnsi="Calibri" w:cs="Calibri"/>
                <w:color w:val="000000"/>
                <w:sz w:val="22"/>
                <w:szCs w:val="22"/>
              </w:rPr>
            </w:pPr>
            <w:r w:rsidRPr="003F761C">
              <w:rPr>
                <w:rFonts w:ascii="Calibri" w:hAnsi="Calibri" w:cs="Calibri"/>
                <w:color w:val="000000"/>
                <w:sz w:val="22"/>
                <w:szCs w:val="22"/>
              </w:rPr>
              <w:t>382.75</w:t>
            </w:r>
          </w:p>
        </w:tc>
      </w:tr>
      <w:tr w:rsidR="005A5792" w:rsidRPr="003F761C" w14:paraId="5130F9B9" w14:textId="77777777" w:rsidTr="005A5792">
        <w:trPr>
          <w:trHeight w:val="300"/>
          <w:jc w:val="center"/>
        </w:trPr>
        <w:tc>
          <w:tcPr>
            <w:tcW w:w="2560" w:type="dxa"/>
            <w:tcBorders>
              <w:top w:val="single" w:sz="4" w:space="0" w:color="8EA9DB"/>
              <w:left w:val="single" w:sz="4" w:space="0" w:color="8EA9DB"/>
              <w:bottom w:val="single" w:sz="4" w:space="0" w:color="8EA9DB"/>
              <w:right w:val="nil"/>
            </w:tcBorders>
            <w:shd w:val="clear" w:color="D9E1F2" w:fill="D9E1F2"/>
            <w:noWrap/>
            <w:vAlign w:val="bottom"/>
            <w:hideMark/>
          </w:tcPr>
          <w:p w14:paraId="40117E91" w14:textId="77777777" w:rsidR="005A5792" w:rsidRPr="003F761C" w:rsidRDefault="005A5792" w:rsidP="005A5859">
            <w:pPr>
              <w:jc w:val="center"/>
              <w:rPr>
                <w:rFonts w:ascii="Calibri" w:hAnsi="Calibri" w:cs="Calibri"/>
                <w:color w:val="000000"/>
                <w:sz w:val="22"/>
                <w:szCs w:val="22"/>
              </w:rPr>
            </w:pPr>
            <w:r w:rsidRPr="003F761C">
              <w:rPr>
                <w:rFonts w:ascii="Calibri" w:hAnsi="Calibri" w:cs="Calibri"/>
                <w:color w:val="000000"/>
                <w:sz w:val="22"/>
                <w:szCs w:val="22"/>
              </w:rPr>
              <w:t>0.0600</w:t>
            </w:r>
          </w:p>
        </w:tc>
        <w:tc>
          <w:tcPr>
            <w:tcW w:w="2560" w:type="dxa"/>
            <w:tcBorders>
              <w:top w:val="single" w:sz="4" w:space="0" w:color="8EA9DB"/>
              <w:left w:val="nil"/>
              <w:bottom w:val="single" w:sz="4" w:space="0" w:color="8EA9DB"/>
              <w:right w:val="single" w:sz="4" w:space="0" w:color="8EA9DB"/>
            </w:tcBorders>
            <w:shd w:val="clear" w:color="D9E1F2" w:fill="D9E1F2"/>
            <w:noWrap/>
            <w:vAlign w:val="bottom"/>
            <w:hideMark/>
          </w:tcPr>
          <w:p w14:paraId="7A315258" w14:textId="77777777" w:rsidR="005A5792" w:rsidRPr="003F761C" w:rsidRDefault="005A5792" w:rsidP="005A5859">
            <w:pPr>
              <w:jc w:val="center"/>
              <w:rPr>
                <w:rFonts w:ascii="Calibri" w:hAnsi="Calibri" w:cs="Calibri"/>
                <w:color w:val="000000"/>
                <w:sz w:val="22"/>
                <w:szCs w:val="22"/>
              </w:rPr>
            </w:pPr>
            <w:r w:rsidRPr="003F761C">
              <w:rPr>
                <w:rFonts w:ascii="Calibri" w:hAnsi="Calibri" w:cs="Calibri"/>
                <w:color w:val="000000"/>
                <w:sz w:val="22"/>
                <w:szCs w:val="22"/>
              </w:rPr>
              <w:t>160.66</w:t>
            </w:r>
          </w:p>
        </w:tc>
      </w:tr>
      <w:tr w:rsidR="005A5792" w:rsidRPr="003F761C" w14:paraId="4C550722" w14:textId="77777777" w:rsidTr="005A5792">
        <w:trPr>
          <w:trHeight w:val="300"/>
          <w:jc w:val="center"/>
        </w:trPr>
        <w:tc>
          <w:tcPr>
            <w:tcW w:w="2560" w:type="dxa"/>
            <w:tcBorders>
              <w:top w:val="single" w:sz="4" w:space="0" w:color="8EA9DB"/>
              <w:left w:val="single" w:sz="4" w:space="0" w:color="8EA9DB"/>
              <w:bottom w:val="single" w:sz="4" w:space="0" w:color="8EA9DB"/>
              <w:right w:val="nil"/>
            </w:tcBorders>
            <w:shd w:val="clear" w:color="auto" w:fill="auto"/>
            <w:noWrap/>
            <w:vAlign w:val="bottom"/>
            <w:hideMark/>
          </w:tcPr>
          <w:p w14:paraId="5EE8FC81" w14:textId="77777777" w:rsidR="005A5792" w:rsidRPr="003F761C" w:rsidRDefault="005A5792" w:rsidP="005A5859">
            <w:pPr>
              <w:jc w:val="center"/>
              <w:rPr>
                <w:rFonts w:ascii="Calibri" w:hAnsi="Calibri" w:cs="Calibri"/>
                <w:color w:val="000000"/>
                <w:sz w:val="22"/>
                <w:szCs w:val="22"/>
              </w:rPr>
            </w:pPr>
            <w:r w:rsidRPr="003F761C">
              <w:rPr>
                <w:rFonts w:ascii="Calibri" w:hAnsi="Calibri" w:cs="Calibri"/>
                <w:color w:val="000000"/>
                <w:sz w:val="22"/>
                <w:szCs w:val="22"/>
              </w:rPr>
              <w:t>0.0580</w:t>
            </w:r>
          </w:p>
        </w:tc>
        <w:tc>
          <w:tcPr>
            <w:tcW w:w="2560" w:type="dxa"/>
            <w:tcBorders>
              <w:top w:val="single" w:sz="4" w:space="0" w:color="8EA9DB"/>
              <w:left w:val="nil"/>
              <w:bottom w:val="single" w:sz="4" w:space="0" w:color="8EA9DB"/>
              <w:right w:val="single" w:sz="4" w:space="0" w:color="8EA9DB"/>
            </w:tcBorders>
            <w:shd w:val="clear" w:color="auto" w:fill="auto"/>
            <w:noWrap/>
            <w:vAlign w:val="bottom"/>
            <w:hideMark/>
          </w:tcPr>
          <w:p w14:paraId="2B2BD9F3" w14:textId="77777777" w:rsidR="005A5792" w:rsidRPr="003F761C" w:rsidRDefault="005A5792" w:rsidP="005A5859">
            <w:pPr>
              <w:jc w:val="center"/>
              <w:rPr>
                <w:rFonts w:ascii="Calibri" w:hAnsi="Calibri" w:cs="Calibri"/>
                <w:color w:val="000000"/>
                <w:sz w:val="22"/>
                <w:szCs w:val="22"/>
              </w:rPr>
            </w:pPr>
            <w:r w:rsidRPr="003F761C">
              <w:rPr>
                <w:rFonts w:ascii="Calibri" w:hAnsi="Calibri" w:cs="Calibri"/>
                <w:color w:val="000000"/>
                <w:sz w:val="22"/>
                <w:szCs w:val="22"/>
              </w:rPr>
              <w:t>128.53</w:t>
            </w:r>
          </w:p>
        </w:tc>
      </w:tr>
      <w:tr w:rsidR="005A5792" w:rsidRPr="003F761C" w14:paraId="53A4F899" w14:textId="77777777" w:rsidTr="005A5792">
        <w:trPr>
          <w:trHeight w:val="300"/>
          <w:jc w:val="center"/>
        </w:trPr>
        <w:tc>
          <w:tcPr>
            <w:tcW w:w="2560" w:type="dxa"/>
            <w:tcBorders>
              <w:top w:val="single" w:sz="4" w:space="0" w:color="8EA9DB"/>
              <w:left w:val="single" w:sz="4" w:space="0" w:color="8EA9DB"/>
              <w:bottom w:val="single" w:sz="4" w:space="0" w:color="8EA9DB"/>
              <w:right w:val="nil"/>
            </w:tcBorders>
            <w:shd w:val="clear" w:color="D9E1F2" w:fill="D9E1F2"/>
            <w:noWrap/>
            <w:vAlign w:val="bottom"/>
            <w:hideMark/>
          </w:tcPr>
          <w:p w14:paraId="74FF849B" w14:textId="77777777" w:rsidR="005A5792" w:rsidRPr="003F761C" w:rsidRDefault="005A5792" w:rsidP="005A5859">
            <w:pPr>
              <w:jc w:val="center"/>
              <w:rPr>
                <w:rFonts w:ascii="Calibri" w:hAnsi="Calibri" w:cs="Calibri"/>
                <w:color w:val="000000"/>
                <w:sz w:val="22"/>
                <w:szCs w:val="22"/>
              </w:rPr>
            </w:pPr>
            <w:r w:rsidRPr="003F761C">
              <w:rPr>
                <w:rFonts w:ascii="Calibri" w:hAnsi="Calibri" w:cs="Calibri"/>
                <w:color w:val="000000"/>
                <w:sz w:val="22"/>
                <w:szCs w:val="22"/>
              </w:rPr>
              <w:t>0.0600</w:t>
            </w:r>
          </w:p>
        </w:tc>
        <w:tc>
          <w:tcPr>
            <w:tcW w:w="2560" w:type="dxa"/>
            <w:tcBorders>
              <w:top w:val="single" w:sz="4" w:space="0" w:color="8EA9DB"/>
              <w:left w:val="nil"/>
              <w:bottom w:val="single" w:sz="4" w:space="0" w:color="8EA9DB"/>
              <w:right w:val="single" w:sz="4" w:space="0" w:color="8EA9DB"/>
            </w:tcBorders>
            <w:shd w:val="clear" w:color="D9E1F2" w:fill="D9E1F2"/>
            <w:noWrap/>
            <w:vAlign w:val="bottom"/>
            <w:hideMark/>
          </w:tcPr>
          <w:p w14:paraId="098F25AC" w14:textId="77777777" w:rsidR="005A5792" w:rsidRPr="003F761C" w:rsidRDefault="005A5792" w:rsidP="005A5859">
            <w:pPr>
              <w:jc w:val="center"/>
              <w:rPr>
                <w:rFonts w:ascii="Calibri" w:hAnsi="Calibri" w:cs="Calibri"/>
                <w:color w:val="000000"/>
                <w:sz w:val="22"/>
                <w:szCs w:val="22"/>
              </w:rPr>
            </w:pPr>
            <w:r w:rsidRPr="003F761C">
              <w:rPr>
                <w:rFonts w:ascii="Calibri" w:hAnsi="Calibri" w:cs="Calibri"/>
                <w:color w:val="000000"/>
                <w:sz w:val="22"/>
                <w:szCs w:val="22"/>
              </w:rPr>
              <w:t>231.54</w:t>
            </w:r>
          </w:p>
        </w:tc>
      </w:tr>
      <w:tr w:rsidR="005A5792" w:rsidRPr="003F761C" w14:paraId="58F90762" w14:textId="77777777" w:rsidTr="005A5792">
        <w:trPr>
          <w:trHeight w:val="300"/>
          <w:jc w:val="center"/>
        </w:trPr>
        <w:tc>
          <w:tcPr>
            <w:tcW w:w="2560" w:type="dxa"/>
            <w:tcBorders>
              <w:top w:val="single" w:sz="4" w:space="0" w:color="8EA9DB"/>
              <w:left w:val="single" w:sz="4" w:space="0" w:color="8EA9DB"/>
              <w:bottom w:val="single" w:sz="4" w:space="0" w:color="8EA9DB"/>
              <w:right w:val="nil"/>
            </w:tcBorders>
            <w:shd w:val="clear" w:color="auto" w:fill="auto"/>
            <w:noWrap/>
            <w:vAlign w:val="bottom"/>
            <w:hideMark/>
          </w:tcPr>
          <w:p w14:paraId="7AE1D980" w14:textId="77777777" w:rsidR="005A5792" w:rsidRPr="003F761C" w:rsidRDefault="005A5792" w:rsidP="005A5859">
            <w:pPr>
              <w:jc w:val="center"/>
              <w:rPr>
                <w:rFonts w:ascii="Calibri" w:hAnsi="Calibri" w:cs="Calibri"/>
                <w:color w:val="000000"/>
                <w:sz w:val="22"/>
                <w:szCs w:val="22"/>
              </w:rPr>
            </w:pPr>
            <w:r w:rsidRPr="003F761C">
              <w:rPr>
                <w:rFonts w:ascii="Calibri" w:hAnsi="Calibri" w:cs="Calibri"/>
                <w:color w:val="000000"/>
                <w:sz w:val="22"/>
                <w:szCs w:val="22"/>
              </w:rPr>
              <w:t>0.0570</w:t>
            </w:r>
          </w:p>
        </w:tc>
        <w:tc>
          <w:tcPr>
            <w:tcW w:w="2560" w:type="dxa"/>
            <w:tcBorders>
              <w:top w:val="single" w:sz="4" w:space="0" w:color="8EA9DB"/>
              <w:left w:val="nil"/>
              <w:bottom w:val="single" w:sz="4" w:space="0" w:color="8EA9DB"/>
              <w:right w:val="single" w:sz="4" w:space="0" w:color="8EA9DB"/>
            </w:tcBorders>
            <w:shd w:val="clear" w:color="auto" w:fill="auto"/>
            <w:noWrap/>
            <w:vAlign w:val="bottom"/>
            <w:hideMark/>
          </w:tcPr>
          <w:p w14:paraId="4561EE1F" w14:textId="77777777" w:rsidR="005A5792" w:rsidRPr="003F761C" w:rsidRDefault="005A5792" w:rsidP="005A5859">
            <w:pPr>
              <w:jc w:val="center"/>
              <w:rPr>
                <w:rFonts w:ascii="Calibri" w:hAnsi="Calibri" w:cs="Calibri"/>
                <w:color w:val="000000"/>
                <w:sz w:val="22"/>
                <w:szCs w:val="22"/>
              </w:rPr>
            </w:pPr>
            <w:r w:rsidRPr="003F761C">
              <w:rPr>
                <w:rFonts w:ascii="Calibri" w:hAnsi="Calibri" w:cs="Calibri"/>
                <w:color w:val="000000"/>
                <w:sz w:val="22"/>
                <w:szCs w:val="22"/>
              </w:rPr>
              <w:t>107.95</w:t>
            </w:r>
          </w:p>
        </w:tc>
      </w:tr>
      <w:tr w:rsidR="005A5792" w:rsidRPr="003F761C" w14:paraId="73B0C695" w14:textId="77777777" w:rsidTr="005A5792">
        <w:trPr>
          <w:trHeight w:val="300"/>
          <w:jc w:val="center"/>
        </w:trPr>
        <w:tc>
          <w:tcPr>
            <w:tcW w:w="2560" w:type="dxa"/>
            <w:tcBorders>
              <w:top w:val="single" w:sz="4" w:space="0" w:color="8EA9DB"/>
              <w:left w:val="single" w:sz="4" w:space="0" w:color="8EA9DB"/>
              <w:bottom w:val="single" w:sz="4" w:space="0" w:color="8EA9DB"/>
              <w:right w:val="nil"/>
            </w:tcBorders>
            <w:shd w:val="clear" w:color="D9E1F2" w:fill="D9E1F2"/>
            <w:noWrap/>
            <w:vAlign w:val="bottom"/>
            <w:hideMark/>
          </w:tcPr>
          <w:p w14:paraId="649D188F" w14:textId="77777777" w:rsidR="005A5792" w:rsidRPr="003F761C" w:rsidRDefault="005A5792" w:rsidP="005A5859">
            <w:pPr>
              <w:jc w:val="center"/>
              <w:rPr>
                <w:rFonts w:ascii="Calibri" w:hAnsi="Calibri" w:cs="Calibri"/>
                <w:color w:val="000000"/>
                <w:sz w:val="22"/>
                <w:szCs w:val="22"/>
              </w:rPr>
            </w:pPr>
            <w:r w:rsidRPr="003F761C">
              <w:rPr>
                <w:rFonts w:ascii="Calibri" w:hAnsi="Calibri" w:cs="Calibri"/>
                <w:color w:val="000000"/>
                <w:sz w:val="22"/>
                <w:szCs w:val="22"/>
              </w:rPr>
              <w:t>0.0430</w:t>
            </w:r>
          </w:p>
        </w:tc>
        <w:tc>
          <w:tcPr>
            <w:tcW w:w="2560" w:type="dxa"/>
            <w:tcBorders>
              <w:top w:val="single" w:sz="4" w:space="0" w:color="8EA9DB"/>
              <w:left w:val="nil"/>
              <w:bottom w:val="single" w:sz="4" w:space="0" w:color="8EA9DB"/>
              <w:right w:val="single" w:sz="4" w:space="0" w:color="8EA9DB"/>
            </w:tcBorders>
            <w:shd w:val="clear" w:color="D9E1F2" w:fill="D9E1F2"/>
            <w:noWrap/>
            <w:vAlign w:val="bottom"/>
            <w:hideMark/>
          </w:tcPr>
          <w:p w14:paraId="79C41D9B" w14:textId="77777777" w:rsidR="005A5792" w:rsidRPr="003F761C" w:rsidRDefault="005A5792" w:rsidP="005A5859">
            <w:pPr>
              <w:jc w:val="center"/>
              <w:rPr>
                <w:rFonts w:ascii="Calibri" w:hAnsi="Calibri" w:cs="Calibri"/>
                <w:color w:val="000000"/>
                <w:sz w:val="22"/>
                <w:szCs w:val="22"/>
              </w:rPr>
            </w:pPr>
            <w:r w:rsidRPr="003F761C">
              <w:rPr>
                <w:rFonts w:ascii="Calibri" w:hAnsi="Calibri" w:cs="Calibri"/>
                <w:color w:val="000000"/>
                <w:sz w:val="22"/>
                <w:szCs w:val="22"/>
              </w:rPr>
              <w:t>113.52</w:t>
            </w:r>
          </w:p>
        </w:tc>
      </w:tr>
      <w:tr w:rsidR="005A5792" w:rsidRPr="003F761C" w14:paraId="01941D59" w14:textId="77777777" w:rsidTr="005A5792">
        <w:trPr>
          <w:trHeight w:val="300"/>
          <w:jc w:val="center"/>
        </w:trPr>
        <w:tc>
          <w:tcPr>
            <w:tcW w:w="2560" w:type="dxa"/>
            <w:tcBorders>
              <w:top w:val="single" w:sz="4" w:space="0" w:color="8EA9DB"/>
              <w:left w:val="single" w:sz="4" w:space="0" w:color="8EA9DB"/>
              <w:bottom w:val="single" w:sz="4" w:space="0" w:color="8EA9DB"/>
              <w:right w:val="nil"/>
            </w:tcBorders>
            <w:shd w:val="clear" w:color="auto" w:fill="auto"/>
            <w:noWrap/>
            <w:vAlign w:val="bottom"/>
            <w:hideMark/>
          </w:tcPr>
          <w:p w14:paraId="5FBF24F5" w14:textId="77777777" w:rsidR="005A5792" w:rsidRPr="003F761C" w:rsidRDefault="005A5792" w:rsidP="005A5859">
            <w:pPr>
              <w:jc w:val="center"/>
              <w:rPr>
                <w:rFonts w:ascii="Calibri" w:hAnsi="Calibri" w:cs="Calibri"/>
                <w:color w:val="000000"/>
                <w:sz w:val="22"/>
                <w:szCs w:val="22"/>
              </w:rPr>
            </w:pPr>
            <w:r w:rsidRPr="003F761C">
              <w:rPr>
                <w:rFonts w:ascii="Calibri" w:hAnsi="Calibri" w:cs="Calibri"/>
                <w:color w:val="000000"/>
                <w:sz w:val="22"/>
                <w:szCs w:val="22"/>
              </w:rPr>
              <w:t>0.0580</w:t>
            </w:r>
          </w:p>
        </w:tc>
        <w:tc>
          <w:tcPr>
            <w:tcW w:w="2560" w:type="dxa"/>
            <w:tcBorders>
              <w:top w:val="single" w:sz="4" w:space="0" w:color="8EA9DB"/>
              <w:left w:val="nil"/>
              <w:bottom w:val="single" w:sz="4" w:space="0" w:color="8EA9DB"/>
              <w:right w:val="single" w:sz="4" w:space="0" w:color="8EA9DB"/>
            </w:tcBorders>
            <w:shd w:val="clear" w:color="auto" w:fill="auto"/>
            <w:noWrap/>
            <w:vAlign w:val="bottom"/>
            <w:hideMark/>
          </w:tcPr>
          <w:p w14:paraId="42F9BB52" w14:textId="77777777" w:rsidR="005A5792" w:rsidRPr="003F761C" w:rsidRDefault="005A5792" w:rsidP="005A5859">
            <w:pPr>
              <w:jc w:val="center"/>
              <w:rPr>
                <w:rFonts w:ascii="Calibri" w:hAnsi="Calibri" w:cs="Calibri"/>
                <w:color w:val="000000"/>
                <w:sz w:val="22"/>
                <w:szCs w:val="22"/>
              </w:rPr>
            </w:pPr>
            <w:r w:rsidRPr="003F761C">
              <w:rPr>
                <w:rFonts w:ascii="Calibri" w:hAnsi="Calibri" w:cs="Calibri"/>
                <w:color w:val="000000"/>
                <w:sz w:val="22"/>
                <w:szCs w:val="22"/>
              </w:rPr>
              <w:t>130.59</w:t>
            </w:r>
          </w:p>
        </w:tc>
      </w:tr>
      <w:tr w:rsidR="005A5792" w:rsidRPr="003F761C" w14:paraId="4AF3393E" w14:textId="77777777" w:rsidTr="005A5792">
        <w:trPr>
          <w:trHeight w:val="300"/>
          <w:jc w:val="center"/>
        </w:trPr>
        <w:tc>
          <w:tcPr>
            <w:tcW w:w="2560" w:type="dxa"/>
            <w:tcBorders>
              <w:top w:val="single" w:sz="4" w:space="0" w:color="8EA9DB"/>
              <w:left w:val="single" w:sz="4" w:space="0" w:color="8EA9DB"/>
              <w:bottom w:val="single" w:sz="4" w:space="0" w:color="8EA9DB"/>
              <w:right w:val="nil"/>
            </w:tcBorders>
            <w:shd w:val="clear" w:color="D9E1F2" w:fill="D9E1F2"/>
            <w:noWrap/>
            <w:vAlign w:val="bottom"/>
            <w:hideMark/>
          </w:tcPr>
          <w:p w14:paraId="2A3689AB" w14:textId="77777777" w:rsidR="005A5792" w:rsidRPr="003F761C" w:rsidRDefault="005A5792" w:rsidP="005A5859">
            <w:pPr>
              <w:jc w:val="center"/>
              <w:rPr>
                <w:rFonts w:ascii="Calibri" w:hAnsi="Calibri" w:cs="Calibri"/>
                <w:color w:val="000000"/>
                <w:sz w:val="22"/>
                <w:szCs w:val="22"/>
              </w:rPr>
            </w:pPr>
            <w:r w:rsidRPr="003F761C">
              <w:rPr>
                <w:rFonts w:ascii="Calibri" w:hAnsi="Calibri" w:cs="Calibri"/>
                <w:color w:val="000000"/>
                <w:sz w:val="22"/>
                <w:szCs w:val="22"/>
              </w:rPr>
              <w:t>0.0520</w:t>
            </w:r>
          </w:p>
        </w:tc>
        <w:tc>
          <w:tcPr>
            <w:tcW w:w="2560" w:type="dxa"/>
            <w:tcBorders>
              <w:top w:val="single" w:sz="4" w:space="0" w:color="8EA9DB"/>
              <w:left w:val="nil"/>
              <w:bottom w:val="single" w:sz="4" w:space="0" w:color="8EA9DB"/>
              <w:right w:val="single" w:sz="4" w:space="0" w:color="8EA9DB"/>
            </w:tcBorders>
            <w:shd w:val="clear" w:color="D9E1F2" w:fill="D9E1F2"/>
            <w:noWrap/>
            <w:vAlign w:val="bottom"/>
            <w:hideMark/>
          </w:tcPr>
          <w:p w14:paraId="094C30A7" w14:textId="77777777" w:rsidR="005A5792" w:rsidRPr="003F761C" w:rsidRDefault="005A5792" w:rsidP="005A5859">
            <w:pPr>
              <w:jc w:val="center"/>
              <w:rPr>
                <w:rFonts w:ascii="Calibri" w:hAnsi="Calibri" w:cs="Calibri"/>
                <w:color w:val="000000"/>
                <w:sz w:val="22"/>
                <w:szCs w:val="22"/>
              </w:rPr>
            </w:pPr>
            <w:r w:rsidRPr="003F761C">
              <w:rPr>
                <w:rFonts w:ascii="Calibri" w:hAnsi="Calibri" w:cs="Calibri"/>
                <w:color w:val="000000"/>
                <w:sz w:val="22"/>
                <w:szCs w:val="22"/>
              </w:rPr>
              <w:t>147.24</w:t>
            </w:r>
          </w:p>
        </w:tc>
      </w:tr>
    </w:tbl>
    <w:p w14:paraId="583A7A9D" w14:textId="77777777" w:rsidR="00A457C7" w:rsidRPr="00B34EAE" w:rsidRDefault="00A457C7" w:rsidP="00A457C7">
      <w:pPr>
        <w:pStyle w:val="Body"/>
        <w:spacing w:after="0"/>
        <w:ind w:left="850"/>
        <w:rPr>
          <w:b/>
          <w:highlight w:val="yellow"/>
        </w:rPr>
      </w:pPr>
    </w:p>
    <w:p w14:paraId="567EB0C6" w14:textId="77777777" w:rsidR="00FA4A7B" w:rsidRPr="00B469CF" w:rsidRDefault="00FA4A7B" w:rsidP="00FA4A7B">
      <w:pPr>
        <w:pStyle w:val="Body"/>
      </w:pPr>
      <w:r w:rsidRPr="00B469CF">
        <w:rPr>
          <w:b/>
        </w:rPr>
        <w:t>Overlap Consistency:</w:t>
      </w:r>
      <w:r w:rsidRPr="00B469CF">
        <w:t xml:space="preserve"> Overlap consistency is a measure of geometric alignment of two overlapping swaths; the principles used with swaths can be applied to overlapping lifts and projects as well. Overlap consistency is the fundamental measure of the quality of the calibration or boresight adjustment of the data from each lift, and is of particular importance as the match between the swaths of a single lift is a strong indicator of the overall geometric quality of the data, establishing the quality and accuracy limits of all downstream data and products. </w:t>
      </w:r>
    </w:p>
    <w:p w14:paraId="555090AB" w14:textId="77777777" w:rsidR="00FA4A7B" w:rsidRPr="00B469CF" w:rsidRDefault="00FA4A7B" w:rsidP="00FA4A7B">
      <w:pPr>
        <w:pStyle w:val="Body"/>
      </w:pPr>
      <w:r w:rsidRPr="00B469CF">
        <w:t xml:space="preserve">Overlap consistency was assessed at multiple locations within overlap in non-vegetated areas of only single returns. </w:t>
      </w:r>
    </w:p>
    <w:p w14:paraId="0ECAC9D0" w14:textId="77777777" w:rsidR="00FA4A7B" w:rsidRPr="00B469CF" w:rsidRDefault="00FA4A7B" w:rsidP="00FA4A7B">
      <w:pPr>
        <w:pStyle w:val="Body"/>
      </w:pPr>
      <w:r w:rsidRPr="00B469CF">
        <w:t xml:space="preserve">Each overlap area was evaluated using a signed difference raster with a cell size equal to twice the ANPS, rounded up to the next integer. The difference </w:t>
      </w:r>
      <w:proofErr w:type="spellStart"/>
      <w:r w:rsidRPr="00B469CF">
        <w:t>rasters</w:t>
      </w:r>
      <w:proofErr w:type="spellEnd"/>
      <w:r w:rsidRPr="00B469CF">
        <w:t xml:space="preserve"> are visually examined using a bicolor ramp from the negative acceptable limit to the positive acceptable limit. Although isolated excursions beyond the limits are expected and accepted, differences in the overlaps shall not exceed the following limits:</w:t>
      </w:r>
    </w:p>
    <w:p w14:paraId="14ACF44D" w14:textId="77777777" w:rsidR="00FA4A7B" w:rsidRPr="00B469CF" w:rsidRDefault="005F1F72" w:rsidP="00FA4A7B">
      <w:pPr>
        <w:pStyle w:val="MainTextBullet"/>
        <w:numPr>
          <w:ilvl w:val="0"/>
          <w:numId w:val="30"/>
        </w:numPr>
        <w:rPr>
          <w:lang w:val="en-US"/>
        </w:rPr>
      </w:pPr>
      <w:r w:rsidRPr="00B469CF">
        <w:rPr>
          <w:rFonts w:cs="Arial"/>
        </w:rPr>
        <w:lastRenderedPageBreak/>
        <w:t xml:space="preserve">Swath overlap difference, </w:t>
      </w:r>
      <w:proofErr w:type="spellStart"/>
      <w:r w:rsidRPr="00B469CF">
        <w:rPr>
          <w:rFonts w:cs="Arial"/>
        </w:rPr>
        <w:t>RMSDz</w:t>
      </w:r>
      <w:proofErr w:type="spellEnd"/>
      <w:r w:rsidRPr="00B469CF">
        <w:rPr>
          <w:rFonts w:cs="Arial"/>
        </w:rPr>
        <w:t xml:space="preserve"> </w:t>
      </w:r>
      <w:r w:rsidRPr="00B469CF">
        <w:rPr>
          <w:rFonts w:cs="Arial"/>
          <w:i/>
          <w:noProof/>
        </w:rPr>
        <w:t xml:space="preserve">≤ </w:t>
      </w:r>
      <w:r w:rsidRPr="00B469CF">
        <w:rPr>
          <w:rFonts w:cs="Arial"/>
        </w:rPr>
        <w:t>8 cm</w:t>
      </w:r>
    </w:p>
    <w:p w14:paraId="4A24E93E" w14:textId="77777777" w:rsidR="005F1F72" w:rsidRPr="00B469CF" w:rsidRDefault="005F1F72" w:rsidP="005F1F72">
      <w:pPr>
        <w:pStyle w:val="MainTextBullet"/>
        <w:numPr>
          <w:ilvl w:val="0"/>
          <w:numId w:val="30"/>
        </w:numPr>
        <w:rPr>
          <w:lang w:val="en-US"/>
        </w:rPr>
      </w:pPr>
      <w:r w:rsidRPr="00B469CF">
        <w:rPr>
          <w:rFonts w:cs="Arial"/>
        </w:rPr>
        <w:t xml:space="preserve">Swath overlap difference, maximum </w:t>
      </w:r>
      <w:r w:rsidRPr="00B469CF">
        <w:rPr>
          <w:rFonts w:cs="Arial"/>
          <w:i/>
          <w:noProof/>
        </w:rPr>
        <w:t xml:space="preserve">± </w:t>
      </w:r>
      <w:r w:rsidRPr="00B469CF">
        <w:rPr>
          <w:rFonts w:cs="Arial"/>
        </w:rPr>
        <w:t>16 cm</w:t>
      </w:r>
    </w:p>
    <w:p w14:paraId="0514BD01" w14:textId="77777777" w:rsidR="005F1F72" w:rsidRPr="00B469CF" w:rsidRDefault="005F1F72" w:rsidP="005F1F72">
      <w:pPr>
        <w:pStyle w:val="Body"/>
        <w:spacing w:after="0"/>
        <w:ind w:left="850"/>
        <w:rPr>
          <w:b/>
        </w:rPr>
      </w:pPr>
    </w:p>
    <w:p w14:paraId="07A37BCD" w14:textId="5B9AA869" w:rsidR="005F1F72" w:rsidRPr="00B469CF" w:rsidRDefault="005F1F72" w:rsidP="005F1F72">
      <w:pPr>
        <w:pStyle w:val="Body"/>
      </w:pPr>
      <w:r w:rsidRPr="00B469CF">
        <w:t xml:space="preserve">The difference </w:t>
      </w:r>
      <w:proofErr w:type="spellStart"/>
      <w:r w:rsidRPr="00B469CF">
        <w:t>rasters</w:t>
      </w:r>
      <w:proofErr w:type="spellEnd"/>
      <w:r w:rsidRPr="00B469CF">
        <w:t xml:space="preserve"> are also statistically summarized to verify that root mean square difference in z (</w:t>
      </w:r>
      <w:proofErr w:type="spellStart"/>
      <w:r w:rsidRPr="00B469CF">
        <w:t>RMSDz</w:t>
      </w:r>
      <w:proofErr w:type="spellEnd"/>
      <w:r w:rsidRPr="00B469CF">
        <w:t>) values do not exceed the</w:t>
      </w:r>
      <w:r w:rsidR="00B469CF" w:rsidRPr="00B469CF">
        <w:t xml:space="preserve"> 8 cm maximum</w:t>
      </w:r>
      <w:r w:rsidRPr="00B469CF">
        <w:t>. Consideration will be given for the effect of the expected isolated excursions over limits.</w:t>
      </w:r>
    </w:p>
    <w:p w14:paraId="38352803" w14:textId="5730D26A" w:rsidR="00683B30" w:rsidRPr="00B469CF" w:rsidRDefault="005F1F72" w:rsidP="00271F73">
      <w:pPr>
        <w:pStyle w:val="Body"/>
        <w:rPr>
          <w:rFonts w:cs="Arial"/>
        </w:rPr>
      </w:pPr>
      <w:r w:rsidRPr="00B469CF">
        <w:t xml:space="preserve">The result of the evaluation over </w:t>
      </w:r>
      <w:r w:rsidR="00B469CF" w:rsidRPr="00B469CF">
        <w:t>37</w:t>
      </w:r>
      <w:r w:rsidR="00A57C3B" w:rsidRPr="00B469CF">
        <w:t xml:space="preserve"> </w:t>
      </w:r>
      <w:r w:rsidRPr="00B469CF">
        <w:t xml:space="preserve">samples throughout </w:t>
      </w:r>
      <w:r w:rsidR="00913D98" w:rsidRPr="00B469CF">
        <w:t xml:space="preserve">the entire </w:t>
      </w:r>
      <w:r w:rsidR="00B469CF" w:rsidRPr="00B469CF">
        <w:t>Ellicott City</w:t>
      </w:r>
      <w:r w:rsidR="00104338" w:rsidRPr="00B469CF">
        <w:t xml:space="preserve"> </w:t>
      </w:r>
      <w:r w:rsidR="00913D98" w:rsidRPr="00B469CF">
        <w:t xml:space="preserve">collection </w:t>
      </w:r>
      <w:r w:rsidR="00271F73" w:rsidRPr="00B469CF">
        <w:t>AOI</w:t>
      </w:r>
      <w:r w:rsidRPr="00B469CF">
        <w:t xml:space="preserve"> is shown in the table below, please also refer </w:t>
      </w:r>
      <w:r w:rsidR="00B469CF" w:rsidRPr="00B469CF">
        <w:t>to:</w:t>
      </w:r>
      <w:r w:rsidR="00683B30" w:rsidRPr="00B469CF">
        <w:rPr>
          <w:rFonts w:cs="Arial"/>
        </w:rPr>
        <w:t xml:space="preserve"> </w:t>
      </w:r>
    </w:p>
    <w:p w14:paraId="3E811838" w14:textId="38A3CC1A" w:rsidR="00271F73" w:rsidRPr="00046A4A" w:rsidRDefault="00B469CF" w:rsidP="00271F73">
      <w:pPr>
        <w:pStyle w:val="Body"/>
        <w:rPr>
          <w:rFonts w:cs="Arial"/>
          <w:i/>
          <w:highlight w:val="yellow"/>
        </w:rPr>
      </w:pPr>
      <w:r w:rsidRPr="00B469CF">
        <w:rPr>
          <w:rFonts w:cs="Arial"/>
          <w:i/>
        </w:rPr>
        <w:t>USGS_EllicottCity_Lidar_Relative_Accuracy_Flightline_Overlap.shp</w:t>
      </w:r>
    </w:p>
    <w:p w14:paraId="605D20F5" w14:textId="77D842A1" w:rsidR="005F1F72" w:rsidRPr="00597630" w:rsidRDefault="00271F73" w:rsidP="00271F73">
      <w:pPr>
        <w:pStyle w:val="Body"/>
        <w:rPr>
          <w:b/>
          <w:lang w:val="en-US"/>
        </w:rPr>
      </w:pPr>
      <w:r w:rsidRPr="00B469CF">
        <w:rPr>
          <w:lang w:val="en-US"/>
        </w:rPr>
        <w:t xml:space="preserve"> </w:t>
      </w:r>
      <w:r w:rsidR="005F1F72" w:rsidRPr="00B469CF">
        <w:rPr>
          <w:b/>
          <w:lang w:val="en-US"/>
        </w:rPr>
        <w:t>Table 4: Relative Accuracy, Overlap Consistency</w:t>
      </w:r>
    </w:p>
    <w:tbl>
      <w:tblPr>
        <w:tblpPr w:leftFromText="180" w:rightFromText="180" w:vertAnchor="text" w:horzAnchor="margin" w:tblpXSpec="center" w:tblpY="698"/>
        <w:tblW w:w="8367" w:type="dxa"/>
        <w:tblLook w:val="04A0" w:firstRow="1" w:lastRow="0" w:firstColumn="1" w:lastColumn="0" w:noHBand="0" w:noVBand="1"/>
      </w:tblPr>
      <w:tblGrid>
        <w:gridCol w:w="1787"/>
        <w:gridCol w:w="2043"/>
        <w:gridCol w:w="2023"/>
        <w:gridCol w:w="2514"/>
      </w:tblGrid>
      <w:tr w:rsidR="005A5792" w:rsidRPr="00E825A8" w14:paraId="782D5DAD" w14:textId="77777777" w:rsidTr="005A5792">
        <w:trPr>
          <w:trHeight w:val="287"/>
        </w:trPr>
        <w:tc>
          <w:tcPr>
            <w:tcW w:w="1787" w:type="dxa"/>
            <w:tcBorders>
              <w:top w:val="single" w:sz="4" w:space="0" w:color="8EA9DB"/>
              <w:left w:val="single" w:sz="4" w:space="0" w:color="8EA9DB"/>
              <w:bottom w:val="single" w:sz="4" w:space="0" w:color="8EA9DB"/>
              <w:right w:val="nil"/>
            </w:tcBorders>
            <w:shd w:val="clear" w:color="4472C4" w:fill="4472C4"/>
            <w:noWrap/>
            <w:vAlign w:val="bottom"/>
            <w:hideMark/>
          </w:tcPr>
          <w:p w14:paraId="2505FAE5" w14:textId="77777777" w:rsidR="005A5792" w:rsidRPr="00E825A8" w:rsidRDefault="005A5792" w:rsidP="005A5859">
            <w:pPr>
              <w:rPr>
                <w:rFonts w:ascii="Calibri" w:hAnsi="Calibri" w:cs="Calibri"/>
                <w:b/>
                <w:bCs/>
                <w:color w:val="FFFFFF"/>
                <w:sz w:val="22"/>
                <w:szCs w:val="22"/>
              </w:rPr>
            </w:pPr>
            <w:r w:rsidRPr="00E825A8">
              <w:rPr>
                <w:rFonts w:ascii="Calibri" w:hAnsi="Calibri" w:cs="Calibri"/>
                <w:b/>
                <w:bCs/>
                <w:color w:val="FFFFFF"/>
                <w:sz w:val="22"/>
                <w:szCs w:val="22"/>
              </w:rPr>
              <w:t>RMS_DZ</w:t>
            </w:r>
          </w:p>
        </w:tc>
        <w:tc>
          <w:tcPr>
            <w:tcW w:w="2043" w:type="dxa"/>
            <w:tcBorders>
              <w:top w:val="single" w:sz="4" w:space="0" w:color="8EA9DB"/>
              <w:left w:val="nil"/>
              <w:bottom w:val="single" w:sz="4" w:space="0" w:color="8EA9DB"/>
              <w:right w:val="nil"/>
            </w:tcBorders>
            <w:shd w:val="clear" w:color="4472C4" w:fill="4472C4"/>
            <w:noWrap/>
            <w:vAlign w:val="bottom"/>
            <w:hideMark/>
          </w:tcPr>
          <w:p w14:paraId="7176F190" w14:textId="77777777" w:rsidR="005A5792" w:rsidRPr="00E825A8" w:rsidRDefault="005A5792" w:rsidP="005A5859">
            <w:pPr>
              <w:rPr>
                <w:rFonts w:ascii="Calibri" w:hAnsi="Calibri" w:cs="Calibri"/>
                <w:b/>
                <w:bCs/>
                <w:color w:val="FFFFFF"/>
                <w:sz w:val="22"/>
                <w:szCs w:val="22"/>
              </w:rPr>
            </w:pPr>
            <w:proofErr w:type="spellStart"/>
            <w:r w:rsidRPr="00E825A8">
              <w:rPr>
                <w:rFonts w:ascii="Calibri" w:hAnsi="Calibri" w:cs="Calibri"/>
                <w:b/>
                <w:bCs/>
                <w:color w:val="FFFFFF"/>
                <w:sz w:val="22"/>
                <w:szCs w:val="22"/>
              </w:rPr>
              <w:t>Max_DZ</w:t>
            </w:r>
            <w:proofErr w:type="spellEnd"/>
          </w:p>
        </w:tc>
        <w:tc>
          <w:tcPr>
            <w:tcW w:w="2023" w:type="dxa"/>
            <w:tcBorders>
              <w:top w:val="single" w:sz="4" w:space="0" w:color="8EA9DB"/>
              <w:left w:val="nil"/>
              <w:bottom w:val="single" w:sz="4" w:space="0" w:color="8EA9DB"/>
              <w:right w:val="nil"/>
            </w:tcBorders>
            <w:shd w:val="clear" w:color="4472C4" w:fill="4472C4"/>
            <w:noWrap/>
            <w:vAlign w:val="bottom"/>
            <w:hideMark/>
          </w:tcPr>
          <w:p w14:paraId="7B1E215D" w14:textId="77777777" w:rsidR="005A5792" w:rsidRPr="00E825A8" w:rsidRDefault="005A5792" w:rsidP="005A5859">
            <w:pPr>
              <w:rPr>
                <w:rFonts w:ascii="Calibri" w:hAnsi="Calibri" w:cs="Calibri"/>
                <w:b/>
                <w:bCs/>
                <w:color w:val="FFFFFF"/>
                <w:sz w:val="22"/>
                <w:szCs w:val="22"/>
              </w:rPr>
            </w:pPr>
            <w:proofErr w:type="spellStart"/>
            <w:r w:rsidRPr="00E825A8">
              <w:rPr>
                <w:rFonts w:ascii="Calibri" w:hAnsi="Calibri" w:cs="Calibri"/>
                <w:b/>
                <w:bCs/>
                <w:color w:val="FFFFFF"/>
                <w:sz w:val="22"/>
                <w:szCs w:val="22"/>
              </w:rPr>
              <w:t>Min_DZ</w:t>
            </w:r>
            <w:proofErr w:type="spellEnd"/>
          </w:p>
        </w:tc>
        <w:tc>
          <w:tcPr>
            <w:tcW w:w="2514" w:type="dxa"/>
            <w:tcBorders>
              <w:top w:val="single" w:sz="4" w:space="0" w:color="8EA9DB"/>
              <w:left w:val="nil"/>
              <w:bottom w:val="single" w:sz="4" w:space="0" w:color="8EA9DB"/>
              <w:right w:val="single" w:sz="4" w:space="0" w:color="8EA9DB"/>
            </w:tcBorders>
            <w:shd w:val="clear" w:color="4472C4" w:fill="4472C4"/>
            <w:noWrap/>
            <w:vAlign w:val="bottom"/>
            <w:hideMark/>
          </w:tcPr>
          <w:p w14:paraId="4DF2D6F5" w14:textId="77777777" w:rsidR="005A5792" w:rsidRPr="00E825A8" w:rsidRDefault="005A5792" w:rsidP="005A5859">
            <w:pPr>
              <w:rPr>
                <w:rFonts w:ascii="Calibri" w:hAnsi="Calibri" w:cs="Calibri"/>
                <w:b/>
                <w:bCs/>
                <w:color w:val="FFFFFF"/>
                <w:sz w:val="22"/>
                <w:szCs w:val="22"/>
              </w:rPr>
            </w:pPr>
            <w:proofErr w:type="spellStart"/>
            <w:r w:rsidRPr="00E825A8">
              <w:rPr>
                <w:rFonts w:ascii="Calibri" w:hAnsi="Calibri" w:cs="Calibri"/>
                <w:b/>
                <w:bCs/>
                <w:color w:val="FFFFFF"/>
                <w:sz w:val="22"/>
                <w:szCs w:val="22"/>
              </w:rPr>
              <w:t>Shape_Area</w:t>
            </w:r>
            <w:proofErr w:type="spellEnd"/>
          </w:p>
        </w:tc>
      </w:tr>
      <w:tr w:rsidR="005A5792" w:rsidRPr="00E825A8" w14:paraId="41659C36" w14:textId="77777777" w:rsidTr="005A5792">
        <w:trPr>
          <w:trHeight w:val="287"/>
        </w:trPr>
        <w:tc>
          <w:tcPr>
            <w:tcW w:w="1787" w:type="dxa"/>
            <w:tcBorders>
              <w:top w:val="single" w:sz="4" w:space="0" w:color="8EA9DB"/>
              <w:left w:val="single" w:sz="4" w:space="0" w:color="8EA9DB"/>
              <w:bottom w:val="single" w:sz="4" w:space="0" w:color="8EA9DB"/>
              <w:right w:val="nil"/>
            </w:tcBorders>
            <w:shd w:val="clear" w:color="D9E1F2" w:fill="D9E1F2"/>
            <w:noWrap/>
            <w:vAlign w:val="bottom"/>
            <w:hideMark/>
          </w:tcPr>
          <w:p w14:paraId="7F6FAC88"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0.0194</w:t>
            </w:r>
          </w:p>
        </w:tc>
        <w:tc>
          <w:tcPr>
            <w:tcW w:w="2043" w:type="dxa"/>
            <w:tcBorders>
              <w:top w:val="single" w:sz="4" w:space="0" w:color="8EA9DB"/>
              <w:left w:val="nil"/>
              <w:bottom w:val="single" w:sz="4" w:space="0" w:color="8EA9DB"/>
              <w:right w:val="nil"/>
            </w:tcBorders>
            <w:shd w:val="clear" w:color="D9E1F2" w:fill="D9E1F2"/>
            <w:noWrap/>
            <w:vAlign w:val="bottom"/>
            <w:hideMark/>
          </w:tcPr>
          <w:p w14:paraId="7A3AD2D1"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0.0626</w:t>
            </w:r>
          </w:p>
        </w:tc>
        <w:tc>
          <w:tcPr>
            <w:tcW w:w="2023" w:type="dxa"/>
            <w:tcBorders>
              <w:top w:val="single" w:sz="4" w:space="0" w:color="8EA9DB"/>
              <w:left w:val="nil"/>
              <w:bottom w:val="single" w:sz="4" w:space="0" w:color="8EA9DB"/>
              <w:right w:val="nil"/>
            </w:tcBorders>
            <w:shd w:val="clear" w:color="D9E1F2" w:fill="D9E1F2"/>
            <w:noWrap/>
            <w:vAlign w:val="bottom"/>
            <w:hideMark/>
          </w:tcPr>
          <w:p w14:paraId="3DB68E0B"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-0.0644</w:t>
            </w:r>
          </w:p>
        </w:tc>
        <w:tc>
          <w:tcPr>
            <w:tcW w:w="2514" w:type="dxa"/>
            <w:tcBorders>
              <w:top w:val="single" w:sz="4" w:space="0" w:color="8EA9DB"/>
              <w:left w:val="nil"/>
              <w:bottom w:val="single" w:sz="4" w:space="0" w:color="8EA9DB"/>
              <w:right w:val="single" w:sz="4" w:space="0" w:color="8EA9DB"/>
            </w:tcBorders>
            <w:shd w:val="clear" w:color="D9E1F2" w:fill="D9E1F2"/>
            <w:noWrap/>
            <w:vAlign w:val="bottom"/>
            <w:hideMark/>
          </w:tcPr>
          <w:p w14:paraId="1F74080D"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437.42</w:t>
            </w:r>
          </w:p>
        </w:tc>
      </w:tr>
      <w:tr w:rsidR="005A5792" w:rsidRPr="00E825A8" w14:paraId="792AEDDF" w14:textId="77777777" w:rsidTr="005A5792">
        <w:trPr>
          <w:trHeight w:val="287"/>
        </w:trPr>
        <w:tc>
          <w:tcPr>
            <w:tcW w:w="1787" w:type="dxa"/>
            <w:tcBorders>
              <w:top w:val="single" w:sz="4" w:space="0" w:color="8EA9DB"/>
              <w:left w:val="single" w:sz="4" w:space="0" w:color="8EA9DB"/>
              <w:bottom w:val="single" w:sz="4" w:space="0" w:color="8EA9DB"/>
              <w:right w:val="nil"/>
            </w:tcBorders>
            <w:shd w:val="clear" w:color="auto" w:fill="auto"/>
            <w:noWrap/>
            <w:vAlign w:val="bottom"/>
            <w:hideMark/>
          </w:tcPr>
          <w:p w14:paraId="72269403"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0.0212</w:t>
            </w:r>
          </w:p>
        </w:tc>
        <w:tc>
          <w:tcPr>
            <w:tcW w:w="2043" w:type="dxa"/>
            <w:tcBorders>
              <w:top w:val="single" w:sz="4" w:space="0" w:color="8EA9DB"/>
              <w:left w:val="nil"/>
              <w:bottom w:val="single" w:sz="4" w:space="0" w:color="8EA9DB"/>
              <w:right w:val="nil"/>
            </w:tcBorders>
            <w:shd w:val="clear" w:color="auto" w:fill="auto"/>
            <w:noWrap/>
            <w:vAlign w:val="bottom"/>
            <w:hideMark/>
          </w:tcPr>
          <w:p w14:paraId="4D093378"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0.0547</w:t>
            </w:r>
          </w:p>
        </w:tc>
        <w:tc>
          <w:tcPr>
            <w:tcW w:w="2023" w:type="dxa"/>
            <w:tcBorders>
              <w:top w:val="single" w:sz="4" w:space="0" w:color="8EA9DB"/>
              <w:left w:val="nil"/>
              <w:bottom w:val="single" w:sz="4" w:space="0" w:color="8EA9DB"/>
              <w:right w:val="nil"/>
            </w:tcBorders>
            <w:shd w:val="clear" w:color="auto" w:fill="auto"/>
            <w:noWrap/>
            <w:vAlign w:val="bottom"/>
            <w:hideMark/>
          </w:tcPr>
          <w:p w14:paraId="75087083"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-0.0666</w:t>
            </w:r>
          </w:p>
        </w:tc>
        <w:tc>
          <w:tcPr>
            <w:tcW w:w="2514" w:type="dxa"/>
            <w:tcBorders>
              <w:top w:val="single" w:sz="4" w:space="0" w:color="8EA9DB"/>
              <w:left w:val="nil"/>
              <w:bottom w:val="single" w:sz="4" w:space="0" w:color="8EA9DB"/>
              <w:right w:val="single" w:sz="4" w:space="0" w:color="8EA9DB"/>
            </w:tcBorders>
            <w:shd w:val="clear" w:color="auto" w:fill="auto"/>
            <w:noWrap/>
            <w:vAlign w:val="bottom"/>
            <w:hideMark/>
          </w:tcPr>
          <w:p w14:paraId="5FD13D56"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443.55</w:t>
            </w:r>
          </w:p>
        </w:tc>
      </w:tr>
      <w:tr w:rsidR="005A5792" w:rsidRPr="00E825A8" w14:paraId="20BA9B04" w14:textId="77777777" w:rsidTr="005A5792">
        <w:trPr>
          <w:trHeight w:val="287"/>
        </w:trPr>
        <w:tc>
          <w:tcPr>
            <w:tcW w:w="1787" w:type="dxa"/>
            <w:tcBorders>
              <w:top w:val="single" w:sz="4" w:space="0" w:color="8EA9DB"/>
              <w:left w:val="single" w:sz="4" w:space="0" w:color="8EA9DB"/>
              <w:bottom w:val="single" w:sz="4" w:space="0" w:color="8EA9DB"/>
              <w:right w:val="nil"/>
            </w:tcBorders>
            <w:shd w:val="clear" w:color="D9E1F2" w:fill="D9E1F2"/>
            <w:noWrap/>
            <w:vAlign w:val="bottom"/>
            <w:hideMark/>
          </w:tcPr>
          <w:p w14:paraId="7EF477D9"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0.0401</w:t>
            </w:r>
          </w:p>
        </w:tc>
        <w:tc>
          <w:tcPr>
            <w:tcW w:w="2043" w:type="dxa"/>
            <w:tcBorders>
              <w:top w:val="single" w:sz="4" w:space="0" w:color="8EA9DB"/>
              <w:left w:val="nil"/>
              <w:bottom w:val="single" w:sz="4" w:space="0" w:color="8EA9DB"/>
              <w:right w:val="nil"/>
            </w:tcBorders>
            <w:shd w:val="clear" w:color="D9E1F2" w:fill="D9E1F2"/>
            <w:noWrap/>
            <w:vAlign w:val="bottom"/>
            <w:hideMark/>
          </w:tcPr>
          <w:p w14:paraId="03A6B925"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0.0109</w:t>
            </w:r>
          </w:p>
        </w:tc>
        <w:tc>
          <w:tcPr>
            <w:tcW w:w="2023" w:type="dxa"/>
            <w:tcBorders>
              <w:top w:val="single" w:sz="4" w:space="0" w:color="8EA9DB"/>
              <w:left w:val="nil"/>
              <w:bottom w:val="single" w:sz="4" w:space="0" w:color="8EA9DB"/>
              <w:right w:val="nil"/>
            </w:tcBorders>
            <w:shd w:val="clear" w:color="D9E1F2" w:fill="D9E1F2"/>
            <w:noWrap/>
            <w:vAlign w:val="bottom"/>
            <w:hideMark/>
          </w:tcPr>
          <w:p w14:paraId="2E1976EA"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-0.0859</w:t>
            </w:r>
          </w:p>
        </w:tc>
        <w:tc>
          <w:tcPr>
            <w:tcW w:w="2514" w:type="dxa"/>
            <w:tcBorders>
              <w:top w:val="single" w:sz="4" w:space="0" w:color="8EA9DB"/>
              <w:left w:val="nil"/>
              <w:bottom w:val="single" w:sz="4" w:space="0" w:color="8EA9DB"/>
              <w:right w:val="single" w:sz="4" w:space="0" w:color="8EA9DB"/>
            </w:tcBorders>
            <w:shd w:val="clear" w:color="D9E1F2" w:fill="D9E1F2"/>
            <w:noWrap/>
            <w:vAlign w:val="bottom"/>
            <w:hideMark/>
          </w:tcPr>
          <w:p w14:paraId="21F3CADF"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486.08</w:t>
            </w:r>
          </w:p>
        </w:tc>
      </w:tr>
      <w:tr w:rsidR="005A5792" w:rsidRPr="00E825A8" w14:paraId="4FBF399C" w14:textId="77777777" w:rsidTr="005A5792">
        <w:trPr>
          <w:trHeight w:val="287"/>
        </w:trPr>
        <w:tc>
          <w:tcPr>
            <w:tcW w:w="1787" w:type="dxa"/>
            <w:tcBorders>
              <w:top w:val="single" w:sz="4" w:space="0" w:color="8EA9DB"/>
              <w:left w:val="single" w:sz="4" w:space="0" w:color="8EA9DB"/>
              <w:bottom w:val="single" w:sz="4" w:space="0" w:color="8EA9DB"/>
              <w:right w:val="nil"/>
            </w:tcBorders>
            <w:shd w:val="clear" w:color="auto" w:fill="auto"/>
            <w:noWrap/>
            <w:vAlign w:val="bottom"/>
            <w:hideMark/>
          </w:tcPr>
          <w:p w14:paraId="31D99F4D"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0.0153</w:t>
            </w:r>
          </w:p>
        </w:tc>
        <w:tc>
          <w:tcPr>
            <w:tcW w:w="2043" w:type="dxa"/>
            <w:tcBorders>
              <w:top w:val="single" w:sz="4" w:space="0" w:color="8EA9DB"/>
              <w:left w:val="nil"/>
              <w:bottom w:val="single" w:sz="4" w:space="0" w:color="8EA9DB"/>
              <w:right w:val="nil"/>
            </w:tcBorders>
            <w:shd w:val="clear" w:color="auto" w:fill="auto"/>
            <w:noWrap/>
            <w:vAlign w:val="bottom"/>
            <w:hideMark/>
          </w:tcPr>
          <w:p w14:paraId="04C12551"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0.0523</w:t>
            </w:r>
          </w:p>
        </w:tc>
        <w:tc>
          <w:tcPr>
            <w:tcW w:w="2023" w:type="dxa"/>
            <w:tcBorders>
              <w:top w:val="single" w:sz="4" w:space="0" w:color="8EA9DB"/>
              <w:left w:val="nil"/>
              <w:bottom w:val="single" w:sz="4" w:space="0" w:color="8EA9DB"/>
              <w:right w:val="nil"/>
            </w:tcBorders>
            <w:shd w:val="clear" w:color="auto" w:fill="auto"/>
            <w:noWrap/>
            <w:vAlign w:val="bottom"/>
            <w:hideMark/>
          </w:tcPr>
          <w:p w14:paraId="00C14DD3"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-0.0254</w:t>
            </w:r>
          </w:p>
        </w:tc>
        <w:tc>
          <w:tcPr>
            <w:tcW w:w="2514" w:type="dxa"/>
            <w:tcBorders>
              <w:top w:val="single" w:sz="4" w:space="0" w:color="8EA9DB"/>
              <w:left w:val="nil"/>
              <w:bottom w:val="single" w:sz="4" w:space="0" w:color="8EA9DB"/>
              <w:right w:val="single" w:sz="4" w:space="0" w:color="8EA9DB"/>
            </w:tcBorders>
            <w:shd w:val="clear" w:color="auto" w:fill="auto"/>
            <w:noWrap/>
            <w:vAlign w:val="bottom"/>
            <w:hideMark/>
          </w:tcPr>
          <w:p w14:paraId="12D35060"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584.26</w:t>
            </w:r>
          </w:p>
        </w:tc>
      </w:tr>
      <w:tr w:rsidR="005A5792" w:rsidRPr="00E825A8" w14:paraId="42F5D874" w14:textId="77777777" w:rsidTr="005A5792">
        <w:trPr>
          <w:trHeight w:val="287"/>
        </w:trPr>
        <w:tc>
          <w:tcPr>
            <w:tcW w:w="1787" w:type="dxa"/>
            <w:tcBorders>
              <w:top w:val="single" w:sz="4" w:space="0" w:color="8EA9DB"/>
              <w:left w:val="single" w:sz="4" w:space="0" w:color="8EA9DB"/>
              <w:bottom w:val="single" w:sz="4" w:space="0" w:color="8EA9DB"/>
              <w:right w:val="nil"/>
            </w:tcBorders>
            <w:shd w:val="clear" w:color="D9E1F2" w:fill="D9E1F2"/>
            <w:noWrap/>
            <w:vAlign w:val="bottom"/>
            <w:hideMark/>
          </w:tcPr>
          <w:p w14:paraId="7611E6A1"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0.0169</w:t>
            </w:r>
          </w:p>
        </w:tc>
        <w:tc>
          <w:tcPr>
            <w:tcW w:w="2043" w:type="dxa"/>
            <w:tcBorders>
              <w:top w:val="single" w:sz="4" w:space="0" w:color="8EA9DB"/>
              <w:left w:val="nil"/>
              <w:bottom w:val="single" w:sz="4" w:space="0" w:color="8EA9DB"/>
              <w:right w:val="nil"/>
            </w:tcBorders>
            <w:shd w:val="clear" w:color="D9E1F2" w:fill="D9E1F2"/>
            <w:noWrap/>
            <w:vAlign w:val="bottom"/>
            <w:hideMark/>
          </w:tcPr>
          <w:p w14:paraId="27C9A5A0"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0.0451</w:t>
            </w:r>
          </w:p>
        </w:tc>
        <w:tc>
          <w:tcPr>
            <w:tcW w:w="2023" w:type="dxa"/>
            <w:tcBorders>
              <w:top w:val="single" w:sz="4" w:space="0" w:color="8EA9DB"/>
              <w:left w:val="nil"/>
              <w:bottom w:val="single" w:sz="4" w:space="0" w:color="8EA9DB"/>
              <w:right w:val="nil"/>
            </w:tcBorders>
            <w:shd w:val="clear" w:color="D9E1F2" w:fill="D9E1F2"/>
            <w:noWrap/>
            <w:vAlign w:val="bottom"/>
            <w:hideMark/>
          </w:tcPr>
          <w:p w14:paraId="7DE3BDC4"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-0.0417</w:t>
            </w:r>
          </w:p>
        </w:tc>
        <w:tc>
          <w:tcPr>
            <w:tcW w:w="2514" w:type="dxa"/>
            <w:tcBorders>
              <w:top w:val="single" w:sz="4" w:space="0" w:color="8EA9DB"/>
              <w:left w:val="nil"/>
              <w:bottom w:val="single" w:sz="4" w:space="0" w:color="8EA9DB"/>
              <w:right w:val="single" w:sz="4" w:space="0" w:color="8EA9DB"/>
            </w:tcBorders>
            <w:shd w:val="clear" w:color="D9E1F2" w:fill="D9E1F2"/>
            <w:noWrap/>
            <w:vAlign w:val="bottom"/>
            <w:hideMark/>
          </w:tcPr>
          <w:p w14:paraId="24F415D2"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540.70</w:t>
            </w:r>
          </w:p>
        </w:tc>
      </w:tr>
      <w:tr w:rsidR="005A5792" w:rsidRPr="00E825A8" w14:paraId="5B19A5C0" w14:textId="77777777" w:rsidTr="005A5792">
        <w:trPr>
          <w:trHeight w:val="287"/>
        </w:trPr>
        <w:tc>
          <w:tcPr>
            <w:tcW w:w="1787" w:type="dxa"/>
            <w:tcBorders>
              <w:top w:val="single" w:sz="4" w:space="0" w:color="8EA9DB"/>
              <w:left w:val="single" w:sz="4" w:space="0" w:color="8EA9DB"/>
              <w:bottom w:val="single" w:sz="4" w:space="0" w:color="8EA9DB"/>
              <w:right w:val="nil"/>
            </w:tcBorders>
            <w:shd w:val="clear" w:color="auto" w:fill="auto"/>
            <w:noWrap/>
            <w:vAlign w:val="bottom"/>
            <w:hideMark/>
          </w:tcPr>
          <w:p w14:paraId="6C7DB8B3"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0.0185</w:t>
            </w:r>
          </w:p>
        </w:tc>
        <w:tc>
          <w:tcPr>
            <w:tcW w:w="2043" w:type="dxa"/>
            <w:tcBorders>
              <w:top w:val="single" w:sz="4" w:space="0" w:color="8EA9DB"/>
              <w:left w:val="nil"/>
              <w:bottom w:val="single" w:sz="4" w:space="0" w:color="8EA9DB"/>
              <w:right w:val="nil"/>
            </w:tcBorders>
            <w:shd w:val="clear" w:color="auto" w:fill="auto"/>
            <w:noWrap/>
            <w:vAlign w:val="bottom"/>
            <w:hideMark/>
          </w:tcPr>
          <w:p w14:paraId="2E238DB6"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0.0686</w:t>
            </w:r>
          </w:p>
        </w:tc>
        <w:tc>
          <w:tcPr>
            <w:tcW w:w="2023" w:type="dxa"/>
            <w:tcBorders>
              <w:top w:val="single" w:sz="4" w:space="0" w:color="8EA9DB"/>
              <w:left w:val="nil"/>
              <w:bottom w:val="single" w:sz="4" w:space="0" w:color="8EA9DB"/>
              <w:right w:val="nil"/>
            </w:tcBorders>
            <w:shd w:val="clear" w:color="auto" w:fill="auto"/>
            <w:noWrap/>
            <w:vAlign w:val="bottom"/>
            <w:hideMark/>
          </w:tcPr>
          <w:p w14:paraId="25003B23"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-0.0440</w:t>
            </w:r>
          </w:p>
        </w:tc>
        <w:tc>
          <w:tcPr>
            <w:tcW w:w="2514" w:type="dxa"/>
            <w:tcBorders>
              <w:top w:val="single" w:sz="4" w:space="0" w:color="8EA9DB"/>
              <w:left w:val="nil"/>
              <w:bottom w:val="single" w:sz="4" w:space="0" w:color="8EA9DB"/>
              <w:right w:val="single" w:sz="4" w:space="0" w:color="8EA9DB"/>
            </w:tcBorders>
            <w:shd w:val="clear" w:color="auto" w:fill="auto"/>
            <w:noWrap/>
            <w:vAlign w:val="bottom"/>
            <w:hideMark/>
          </w:tcPr>
          <w:p w14:paraId="14E97427"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405.47</w:t>
            </w:r>
          </w:p>
        </w:tc>
      </w:tr>
      <w:tr w:rsidR="005A5792" w:rsidRPr="00E825A8" w14:paraId="06FEB58F" w14:textId="77777777" w:rsidTr="005A5792">
        <w:trPr>
          <w:trHeight w:val="287"/>
        </w:trPr>
        <w:tc>
          <w:tcPr>
            <w:tcW w:w="1787" w:type="dxa"/>
            <w:tcBorders>
              <w:top w:val="single" w:sz="4" w:space="0" w:color="8EA9DB"/>
              <w:left w:val="single" w:sz="4" w:space="0" w:color="8EA9DB"/>
              <w:bottom w:val="single" w:sz="4" w:space="0" w:color="8EA9DB"/>
              <w:right w:val="nil"/>
            </w:tcBorders>
            <w:shd w:val="clear" w:color="D9E1F2" w:fill="D9E1F2"/>
            <w:noWrap/>
            <w:vAlign w:val="bottom"/>
            <w:hideMark/>
          </w:tcPr>
          <w:p w14:paraId="01F8AFB0"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0.0213</w:t>
            </w:r>
          </w:p>
        </w:tc>
        <w:tc>
          <w:tcPr>
            <w:tcW w:w="2043" w:type="dxa"/>
            <w:tcBorders>
              <w:top w:val="single" w:sz="4" w:space="0" w:color="8EA9DB"/>
              <w:left w:val="nil"/>
              <w:bottom w:val="single" w:sz="4" w:space="0" w:color="8EA9DB"/>
              <w:right w:val="nil"/>
            </w:tcBorders>
            <w:shd w:val="clear" w:color="D9E1F2" w:fill="D9E1F2"/>
            <w:noWrap/>
            <w:vAlign w:val="bottom"/>
            <w:hideMark/>
          </w:tcPr>
          <w:p w14:paraId="3C78ACDC"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0.0573</w:t>
            </w:r>
          </w:p>
        </w:tc>
        <w:tc>
          <w:tcPr>
            <w:tcW w:w="2023" w:type="dxa"/>
            <w:tcBorders>
              <w:top w:val="single" w:sz="4" w:space="0" w:color="8EA9DB"/>
              <w:left w:val="nil"/>
              <w:bottom w:val="single" w:sz="4" w:space="0" w:color="8EA9DB"/>
              <w:right w:val="nil"/>
            </w:tcBorders>
            <w:shd w:val="clear" w:color="D9E1F2" w:fill="D9E1F2"/>
            <w:noWrap/>
            <w:vAlign w:val="bottom"/>
            <w:hideMark/>
          </w:tcPr>
          <w:p w14:paraId="7C8C370E"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-0.0268</w:t>
            </w:r>
          </w:p>
        </w:tc>
        <w:tc>
          <w:tcPr>
            <w:tcW w:w="2514" w:type="dxa"/>
            <w:tcBorders>
              <w:top w:val="single" w:sz="4" w:space="0" w:color="8EA9DB"/>
              <w:left w:val="nil"/>
              <w:bottom w:val="single" w:sz="4" w:space="0" w:color="8EA9DB"/>
              <w:right w:val="single" w:sz="4" w:space="0" w:color="8EA9DB"/>
            </w:tcBorders>
            <w:shd w:val="clear" w:color="D9E1F2" w:fill="D9E1F2"/>
            <w:noWrap/>
            <w:vAlign w:val="bottom"/>
            <w:hideMark/>
          </w:tcPr>
          <w:p w14:paraId="2A2921B4"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455.91</w:t>
            </w:r>
          </w:p>
        </w:tc>
      </w:tr>
      <w:tr w:rsidR="005A5792" w:rsidRPr="00E825A8" w14:paraId="3B596ED3" w14:textId="77777777" w:rsidTr="005A5792">
        <w:trPr>
          <w:trHeight w:val="287"/>
        </w:trPr>
        <w:tc>
          <w:tcPr>
            <w:tcW w:w="1787" w:type="dxa"/>
            <w:tcBorders>
              <w:top w:val="single" w:sz="4" w:space="0" w:color="8EA9DB"/>
              <w:left w:val="single" w:sz="4" w:space="0" w:color="8EA9DB"/>
              <w:bottom w:val="single" w:sz="4" w:space="0" w:color="8EA9DB"/>
              <w:right w:val="nil"/>
            </w:tcBorders>
            <w:shd w:val="clear" w:color="auto" w:fill="auto"/>
            <w:noWrap/>
            <w:vAlign w:val="bottom"/>
            <w:hideMark/>
          </w:tcPr>
          <w:p w14:paraId="7487E724"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0.0190</w:t>
            </w:r>
          </w:p>
        </w:tc>
        <w:tc>
          <w:tcPr>
            <w:tcW w:w="2043" w:type="dxa"/>
            <w:tcBorders>
              <w:top w:val="single" w:sz="4" w:space="0" w:color="8EA9DB"/>
              <w:left w:val="nil"/>
              <w:bottom w:val="single" w:sz="4" w:space="0" w:color="8EA9DB"/>
              <w:right w:val="nil"/>
            </w:tcBorders>
            <w:shd w:val="clear" w:color="auto" w:fill="auto"/>
            <w:noWrap/>
            <w:vAlign w:val="bottom"/>
            <w:hideMark/>
          </w:tcPr>
          <w:p w14:paraId="1CBB5920"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0.0337</w:t>
            </w:r>
          </w:p>
        </w:tc>
        <w:tc>
          <w:tcPr>
            <w:tcW w:w="2023" w:type="dxa"/>
            <w:tcBorders>
              <w:top w:val="single" w:sz="4" w:space="0" w:color="8EA9DB"/>
              <w:left w:val="nil"/>
              <w:bottom w:val="single" w:sz="4" w:space="0" w:color="8EA9DB"/>
              <w:right w:val="nil"/>
            </w:tcBorders>
            <w:shd w:val="clear" w:color="auto" w:fill="auto"/>
            <w:noWrap/>
            <w:vAlign w:val="bottom"/>
            <w:hideMark/>
          </w:tcPr>
          <w:p w14:paraId="5A56DCA4"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-0.0554</w:t>
            </w:r>
          </w:p>
        </w:tc>
        <w:tc>
          <w:tcPr>
            <w:tcW w:w="2514" w:type="dxa"/>
            <w:tcBorders>
              <w:top w:val="single" w:sz="4" w:space="0" w:color="8EA9DB"/>
              <w:left w:val="nil"/>
              <w:bottom w:val="single" w:sz="4" w:space="0" w:color="8EA9DB"/>
              <w:right w:val="single" w:sz="4" w:space="0" w:color="8EA9DB"/>
            </w:tcBorders>
            <w:shd w:val="clear" w:color="auto" w:fill="auto"/>
            <w:noWrap/>
            <w:vAlign w:val="bottom"/>
            <w:hideMark/>
          </w:tcPr>
          <w:p w14:paraId="515B6C60"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411.73</w:t>
            </w:r>
          </w:p>
        </w:tc>
      </w:tr>
      <w:tr w:rsidR="005A5792" w:rsidRPr="00E825A8" w14:paraId="20C504AA" w14:textId="77777777" w:rsidTr="005A5792">
        <w:trPr>
          <w:trHeight w:val="287"/>
        </w:trPr>
        <w:tc>
          <w:tcPr>
            <w:tcW w:w="1787" w:type="dxa"/>
            <w:tcBorders>
              <w:top w:val="single" w:sz="4" w:space="0" w:color="8EA9DB"/>
              <w:left w:val="single" w:sz="4" w:space="0" w:color="8EA9DB"/>
              <w:bottom w:val="single" w:sz="4" w:space="0" w:color="8EA9DB"/>
              <w:right w:val="nil"/>
            </w:tcBorders>
            <w:shd w:val="clear" w:color="D9E1F2" w:fill="D9E1F2"/>
            <w:noWrap/>
            <w:vAlign w:val="bottom"/>
            <w:hideMark/>
          </w:tcPr>
          <w:p w14:paraId="70FD6738"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0.0239</w:t>
            </w:r>
          </w:p>
        </w:tc>
        <w:tc>
          <w:tcPr>
            <w:tcW w:w="2043" w:type="dxa"/>
            <w:tcBorders>
              <w:top w:val="single" w:sz="4" w:space="0" w:color="8EA9DB"/>
              <w:left w:val="nil"/>
              <w:bottom w:val="single" w:sz="4" w:space="0" w:color="8EA9DB"/>
              <w:right w:val="nil"/>
            </w:tcBorders>
            <w:shd w:val="clear" w:color="D9E1F2" w:fill="D9E1F2"/>
            <w:noWrap/>
            <w:vAlign w:val="bottom"/>
            <w:hideMark/>
          </w:tcPr>
          <w:p w14:paraId="446DD5FD"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0.0998</w:t>
            </w:r>
          </w:p>
        </w:tc>
        <w:tc>
          <w:tcPr>
            <w:tcW w:w="2023" w:type="dxa"/>
            <w:tcBorders>
              <w:top w:val="single" w:sz="4" w:space="0" w:color="8EA9DB"/>
              <w:left w:val="nil"/>
              <w:bottom w:val="single" w:sz="4" w:space="0" w:color="8EA9DB"/>
              <w:right w:val="nil"/>
            </w:tcBorders>
            <w:shd w:val="clear" w:color="D9E1F2" w:fill="D9E1F2"/>
            <w:noWrap/>
            <w:vAlign w:val="bottom"/>
            <w:hideMark/>
          </w:tcPr>
          <w:p w14:paraId="44B7347C"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-0.1061</w:t>
            </w:r>
          </w:p>
        </w:tc>
        <w:tc>
          <w:tcPr>
            <w:tcW w:w="2514" w:type="dxa"/>
            <w:tcBorders>
              <w:top w:val="single" w:sz="4" w:space="0" w:color="8EA9DB"/>
              <w:left w:val="nil"/>
              <w:bottom w:val="single" w:sz="4" w:space="0" w:color="8EA9DB"/>
              <w:right w:val="single" w:sz="4" w:space="0" w:color="8EA9DB"/>
            </w:tcBorders>
            <w:shd w:val="clear" w:color="D9E1F2" w:fill="D9E1F2"/>
            <w:noWrap/>
            <w:vAlign w:val="bottom"/>
            <w:hideMark/>
          </w:tcPr>
          <w:p w14:paraId="43655043"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430.69</w:t>
            </w:r>
          </w:p>
        </w:tc>
      </w:tr>
      <w:tr w:rsidR="005A5792" w:rsidRPr="00E825A8" w14:paraId="34294B02" w14:textId="77777777" w:rsidTr="005A5792">
        <w:trPr>
          <w:trHeight w:val="287"/>
        </w:trPr>
        <w:tc>
          <w:tcPr>
            <w:tcW w:w="1787" w:type="dxa"/>
            <w:tcBorders>
              <w:top w:val="single" w:sz="4" w:space="0" w:color="8EA9DB"/>
              <w:left w:val="single" w:sz="4" w:space="0" w:color="8EA9DB"/>
              <w:bottom w:val="single" w:sz="4" w:space="0" w:color="8EA9DB"/>
              <w:right w:val="nil"/>
            </w:tcBorders>
            <w:shd w:val="clear" w:color="auto" w:fill="auto"/>
            <w:noWrap/>
            <w:vAlign w:val="bottom"/>
            <w:hideMark/>
          </w:tcPr>
          <w:p w14:paraId="4150BDEE"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0.0265</w:t>
            </w:r>
          </w:p>
        </w:tc>
        <w:tc>
          <w:tcPr>
            <w:tcW w:w="2043" w:type="dxa"/>
            <w:tcBorders>
              <w:top w:val="single" w:sz="4" w:space="0" w:color="8EA9DB"/>
              <w:left w:val="nil"/>
              <w:bottom w:val="single" w:sz="4" w:space="0" w:color="8EA9DB"/>
              <w:right w:val="nil"/>
            </w:tcBorders>
            <w:shd w:val="clear" w:color="auto" w:fill="auto"/>
            <w:noWrap/>
            <w:vAlign w:val="bottom"/>
            <w:hideMark/>
          </w:tcPr>
          <w:p w14:paraId="51933AF0"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0.0558</w:t>
            </w:r>
          </w:p>
        </w:tc>
        <w:tc>
          <w:tcPr>
            <w:tcW w:w="2023" w:type="dxa"/>
            <w:tcBorders>
              <w:top w:val="single" w:sz="4" w:space="0" w:color="8EA9DB"/>
              <w:left w:val="nil"/>
              <w:bottom w:val="single" w:sz="4" w:space="0" w:color="8EA9DB"/>
              <w:right w:val="nil"/>
            </w:tcBorders>
            <w:shd w:val="clear" w:color="auto" w:fill="auto"/>
            <w:noWrap/>
            <w:vAlign w:val="bottom"/>
            <w:hideMark/>
          </w:tcPr>
          <w:p w14:paraId="1848DD1C"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-0.0916</w:t>
            </w:r>
          </w:p>
        </w:tc>
        <w:tc>
          <w:tcPr>
            <w:tcW w:w="2514" w:type="dxa"/>
            <w:tcBorders>
              <w:top w:val="single" w:sz="4" w:space="0" w:color="8EA9DB"/>
              <w:left w:val="nil"/>
              <w:bottom w:val="single" w:sz="4" w:space="0" w:color="8EA9DB"/>
              <w:right w:val="single" w:sz="4" w:space="0" w:color="8EA9DB"/>
            </w:tcBorders>
            <w:shd w:val="clear" w:color="auto" w:fill="auto"/>
            <w:noWrap/>
            <w:vAlign w:val="bottom"/>
            <w:hideMark/>
          </w:tcPr>
          <w:p w14:paraId="3E573F6F"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446.54</w:t>
            </w:r>
          </w:p>
        </w:tc>
      </w:tr>
      <w:tr w:rsidR="005A5792" w:rsidRPr="00E825A8" w14:paraId="4EA3990E" w14:textId="77777777" w:rsidTr="005A5792">
        <w:trPr>
          <w:trHeight w:val="287"/>
        </w:trPr>
        <w:tc>
          <w:tcPr>
            <w:tcW w:w="1787" w:type="dxa"/>
            <w:tcBorders>
              <w:top w:val="single" w:sz="4" w:space="0" w:color="8EA9DB"/>
              <w:left w:val="single" w:sz="4" w:space="0" w:color="8EA9DB"/>
              <w:bottom w:val="single" w:sz="4" w:space="0" w:color="8EA9DB"/>
              <w:right w:val="nil"/>
            </w:tcBorders>
            <w:shd w:val="clear" w:color="D9E1F2" w:fill="D9E1F2"/>
            <w:noWrap/>
            <w:vAlign w:val="bottom"/>
            <w:hideMark/>
          </w:tcPr>
          <w:p w14:paraId="2F2F62B8"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0.0173</w:t>
            </w:r>
          </w:p>
        </w:tc>
        <w:tc>
          <w:tcPr>
            <w:tcW w:w="2043" w:type="dxa"/>
            <w:tcBorders>
              <w:top w:val="single" w:sz="4" w:space="0" w:color="8EA9DB"/>
              <w:left w:val="nil"/>
              <w:bottom w:val="single" w:sz="4" w:space="0" w:color="8EA9DB"/>
              <w:right w:val="nil"/>
            </w:tcBorders>
            <w:shd w:val="clear" w:color="D9E1F2" w:fill="D9E1F2"/>
            <w:noWrap/>
            <w:vAlign w:val="bottom"/>
            <w:hideMark/>
          </w:tcPr>
          <w:p w14:paraId="47EB0243"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0.0273</w:t>
            </w:r>
          </w:p>
        </w:tc>
        <w:tc>
          <w:tcPr>
            <w:tcW w:w="2023" w:type="dxa"/>
            <w:tcBorders>
              <w:top w:val="single" w:sz="4" w:space="0" w:color="8EA9DB"/>
              <w:left w:val="nil"/>
              <w:bottom w:val="single" w:sz="4" w:space="0" w:color="8EA9DB"/>
              <w:right w:val="nil"/>
            </w:tcBorders>
            <w:shd w:val="clear" w:color="D9E1F2" w:fill="D9E1F2"/>
            <w:noWrap/>
            <w:vAlign w:val="bottom"/>
            <w:hideMark/>
          </w:tcPr>
          <w:p w14:paraId="1DC2A0E1"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-0.0479</w:t>
            </w:r>
          </w:p>
        </w:tc>
        <w:tc>
          <w:tcPr>
            <w:tcW w:w="2514" w:type="dxa"/>
            <w:tcBorders>
              <w:top w:val="single" w:sz="4" w:space="0" w:color="8EA9DB"/>
              <w:left w:val="nil"/>
              <w:bottom w:val="single" w:sz="4" w:space="0" w:color="8EA9DB"/>
              <w:right w:val="single" w:sz="4" w:space="0" w:color="8EA9DB"/>
            </w:tcBorders>
            <w:shd w:val="clear" w:color="D9E1F2" w:fill="D9E1F2"/>
            <w:noWrap/>
            <w:vAlign w:val="bottom"/>
            <w:hideMark/>
          </w:tcPr>
          <w:p w14:paraId="4EA297BA"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466.67</w:t>
            </w:r>
          </w:p>
        </w:tc>
      </w:tr>
      <w:tr w:rsidR="005A5792" w:rsidRPr="00E825A8" w14:paraId="4B32144D" w14:textId="77777777" w:rsidTr="005A5792">
        <w:trPr>
          <w:trHeight w:val="287"/>
        </w:trPr>
        <w:tc>
          <w:tcPr>
            <w:tcW w:w="1787" w:type="dxa"/>
            <w:tcBorders>
              <w:top w:val="single" w:sz="4" w:space="0" w:color="8EA9DB"/>
              <w:left w:val="single" w:sz="4" w:space="0" w:color="8EA9DB"/>
              <w:bottom w:val="single" w:sz="4" w:space="0" w:color="8EA9DB"/>
              <w:right w:val="nil"/>
            </w:tcBorders>
            <w:shd w:val="clear" w:color="auto" w:fill="auto"/>
            <w:noWrap/>
            <w:vAlign w:val="bottom"/>
            <w:hideMark/>
          </w:tcPr>
          <w:p w14:paraId="753389CC"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0.0501</w:t>
            </w:r>
          </w:p>
        </w:tc>
        <w:tc>
          <w:tcPr>
            <w:tcW w:w="2043" w:type="dxa"/>
            <w:tcBorders>
              <w:top w:val="single" w:sz="4" w:space="0" w:color="8EA9DB"/>
              <w:left w:val="nil"/>
              <w:bottom w:val="single" w:sz="4" w:space="0" w:color="8EA9DB"/>
              <w:right w:val="nil"/>
            </w:tcBorders>
            <w:shd w:val="clear" w:color="auto" w:fill="auto"/>
            <w:noWrap/>
            <w:vAlign w:val="bottom"/>
            <w:hideMark/>
          </w:tcPr>
          <w:p w14:paraId="553A3D89"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0.0162</w:t>
            </w:r>
          </w:p>
        </w:tc>
        <w:tc>
          <w:tcPr>
            <w:tcW w:w="2023" w:type="dxa"/>
            <w:tcBorders>
              <w:top w:val="single" w:sz="4" w:space="0" w:color="8EA9DB"/>
              <w:left w:val="nil"/>
              <w:bottom w:val="single" w:sz="4" w:space="0" w:color="8EA9DB"/>
              <w:right w:val="nil"/>
            </w:tcBorders>
            <w:shd w:val="clear" w:color="auto" w:fill="auto"/>
            <w:noWrap/>
            <w:vAlign w:val="bottom"/>
            <w:hideMark/>
          </w:tcPr>
          <w:p w14:paraId="3657964C"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-0.1563</w:t>
            </w:r>
          </w:p>
        </w:tc>
        <w:tc>
          <w:tcPr>
            <w:tcW w:w="2514" w:type="dxa"/>
            <w:tcBorders>
              <w:top w:val="single" w:sz="4" w:space="0" w:color="8EA9DB"/>
              <w:left w:val="nil"/>
              <w:bottom w:val="single" w:sz="4" w:space="0" w:color="8EA9DB"/>
              <w:right w:val="single" w:sz="4" w:space="0" w:color="8EA9DB"/>
            </w:tcBorders>
            <w:shd w:val="clear" w:color="auto" w:fill="auto"/>
            <w:noWrap/>
            <w:vAlign w:val="bottom"/>
            <w:hideMark/>
          </w:tcPr>
          <w:p w14:paraId="592DC02B"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457.41</w:t>
            </w:r>
          </w:p>
        </w:tc>
      </w:tr>
      <w:tr w:rsidR="005A5792" w:rsidRPr="00E825A8" w14:paraId="5A722735" w14:textId="77777777" w:rsidTr="005A5792">
        <w:trPr>
          <w:trHeight w:val="287"/>
        </w:trPr>
        <w:tc>
          <w:tcPr>
            <w:tcW w:w="1787" w:type="dxa"/>
            <w:tcBorders>
              <w:top w:val="single" w:sz="4" w:space="0" w:color="8EA9DB"/>
              <w:left w:val="single" w:sz="4" w:space="0" w:color="8EA9DB"/>
              <w:bottom w:val="single" w:sz="4" w:space="0" w:color="8EA9DB"/>
              <w:right w:val="nil"/>
            </w:tcBorders>
            <w:shd w:val="clear" w:color="D9E1F2" w:fill="D9E1F2"/>
            <w:noWrap/>
            <w:vAlign w:val="bottom"/>
            <w:hideMark/>
          </w:tcPr>
          <w:p w14:paraId="5B41B047"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0.0142</w:t>
            </w:r>
          </w:p>
        </w:tc>
        <w:tc>
          <w:tcPr>
            <w:tcW w:w="2043" w:type="dxa"/>
            <w:tcBorders>
              <w:top w:val="single" w:sz="4" w:space="0" w:color="8EA9DB"/>
              <w:left w:val="nil"/>
              <w:bottom w:val="single" w:sz="4" w:space="0" w:color="8EA9DB"/>
              <w:right w:val="nil"/>
            </w:tcBorders>
            <w:shd w:val="clear" w:color="D9E1F2" w:fill="D9E1F2"/>
            <w:noWrap/>
            <w:vAlign w:val="bottom"/>
            <w:hideMark/>
          </w:tcPr>
          <w:p w14:paraId="021479A0"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0.0320</w:t>
            </w:r>
          </w:p>
        </w:tc>
        <w:tc>
          <w:tcPr>
            <w:tcW w:w="2023" w:type="dxa"/>
            <w:tcBorders>
              <w:top w:val="single" w:sz="4" w:space="0" w:color="8EA9DB"/>
              <w:left w:val="nil"/>
              <w:bottom w:val="single" w:sz="4" w:space="0" w:color="8EA9DB"/>
              <w:right w:val="nil"/>
            </w:tcBorders>
            <w:shd w:val="clear" w:color="D9E1F2" w:fill="D9E1F2"/>
            <w:noWrap/>
            <w:vAlign w:val="bottom"/>
            <w:hideMark/>
          </w:tcPr>
          <w:p w14:paraId="668A9CD4"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-0.0529</w:t>
            </w:r>
          </w:p>
        </w:tc>
        <w:tc>
          <w:tcPr>
            <w:tcW w:w="2514" w:type="dxa"/>
            <w:tcBorders>
              <w:top w:val="single" w:sz="4" w:space="0" w:color="8EA9DB"/>
              <w:left w:val="nil"/>
              <w:bottom w:val="single" w:sz="4" w:space="0" w:color="8EA9DB"/>
              <w:right w:val="single" w:sz="4" w:space="0" w:color="8EA9DB"/>
            </w:tcBorders>
            <w:shd w:val="clear" w:color="D9E1F2" w:fill="D9E1F2"/>
            <w:noWrap/>
            <w:vAlign w:val="bottom"/>
            <w:hideMark/>
          </w:tcPr>
          <w:p w14:paraId="6EAF6993"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2944.03</w:t>
            </w:r>
          </w:p>
        </w:tc>
      </w:tr>
      <w:tr w:rsidR="005A5792" w:rsidRPr="00E825A8" w14:paraId="480BFA7A" w14:textId="77777777" w:rsidTr="005A5792">
        <w:trPr>
          <w:trHeight w:val="287"/>
        </w:trPr>
        <w:tc>
          <w:tcPr>
            <w:tcW w:w="1787" w:type="dxa"/>
            <w:tcBorders>
              <w:top w:val="single" w:sz="4" w:space="0" w:color="8EA9DB"/>
              <w:left w:val="single" w:sz="4" w:space="0" w:color="8EA9DB"/>
              <w:bottom w:val="single" w:sz="4" w:space="0" w:color="8EA9DB"/>
              <w:right w:val="nil"/>
            </w:tcBorders>
            <w:shd w:val="clear" w:color="auto" w:fill="auto"/>
            <w:noWrap/>
            <w:vAlign w:val="bottom"/>
            <w:hideMark/>
          </w:tcPr>
          <w:p w14:paraId="6857115D"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0.0189</w:t>
            </w:r>
          </w:p>
        </w:tc>
        <w:tc>
          <w:tcPr>
            <w:tcW w:w="2043" w:type="dxa"/>
            <w:tcBorders>
              <w:top w:val="single" w:sz="4" w:space="0" w:color="8EA9DB"/>
              <w:left w:val="nil"/>
              <w:bottom w:val="single" w:sz="4" w:space="0" w:color="8EA9DB"/>
              <w:right w:val="nil"/>
            </w:tcBorders>
            <w:shd w:val="clear" w:color="auto" w:fill="auto"/>
            <w:noWrap/>
            <w:vAlign w:val="bottom"/>
            <w:hideMark/>
          </w:tcPr>
          <w:p w14:paraId="6F421950"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0.0706</w:t>
            </w:r>
          </w:p>
        </w:tc>
        <w:tc>
          <w:tcPr>
            <w:tcW w:w="2023" w:type="dxa"/>
            <w:tcBorders>
              <w:top w:val="single" w:sz="4" w:space="0" w:color="8EA9DB"/>
              <w:left w:val="nil"/>
              <w:bottom w:val="single" w:sz="4" w:space="0" w:color="8EA9DB"/>
              <w:right w:val="nil"/>
            </w:tcBorders>
            <w:shd w:val="clear" w:color="auto" w:fill="auto"/>
            <w:noWrap/>
            <w:vAlign w:val="bottom"/>
            <w:hideMark/>
          </w:tcPr>
          <w:p w14:paraId="55D20DEB"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-0.0765</w:t>
            </w:r>
          </w:p>
        </w:tc>
        <w:tc>
          <w:tcPr>
            <w:tcW w:w="2514" w:type="dxa"/>
            <w:tcBorders>
              <w:top w:val="single" w:sz="4" w:space="0" w:color="8EA9DB"/>
              <w:left w:val="nil"/>
              <w:bottom w:val="single" w:sz="4" w:space="0" w:color="8EA9DB"/>
              <w:right w:val="single" w:sz="4" w:space="0" w:color="8EA9DB"/>
            </w:tcBorders>
            <w:shd w:val="clear" w:color="auto" w:fill="auto"/>
            <w:noWrap/>
            <w:vAlign w:val="bottom"/>
            <w:hideMark/>
          </w:tcPr>
          <w:p w14:paraId="766CD3F3"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1928.39</w:t>
            </w:r>
          </w:p>
        </w:tc>
      </w:tr>
      <w:tr w:rsidR="005A5792" w:rsidRPr="00E825A8" w14:paraId="37563B99" w14:textId="77777777" w:rsidTr="005A5792">
        <w:trPr>
          <w:trHeight w:val="287"/>
        </w:trPr>
        <w:tc>
          <w:tcPr>
            <w:tcW w:w="1787" w:type="dxa"/>
            <w:tcBorders>
              <w:top w:val="single" w:sz="4" w:space="0" w:color="8EA9DB"/>
              <w:left w:val="single" w:sz="4" w:space="0" w:color="8EA9DB"/>
              <w:bottom w:val="single" w:sz="4" w:space="0" w:color="8EA9DB"/>
              <w:right w:val="nil"/>
            </w:tcBorders>
            <w:shd w:val="clear" w:color="D9E1F2" w:fill="D9E1F2"/>
            <w:noWrap/>
            <w:vAlign w:val="bottom"/>
            <w:hideMark/>
          </w:tcPr>
          <w:p w14:paraId="0E94F510"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0.0254</w:t>
            </w:r>
          </w:p>
        </w:tc>
        <w:tc>
          <w:tcPr>
            <w:tcW w:w="2043" w:type="dxa"/>
            <w:tcBorders>
              <w:top w:val="single" w:sz="4" w:space="0" w:color="8EA9DB"/>
              <w:left w:val="nil"/>
              <w:bottom w:val="single" w:sz="4" w:space="0" w:color="8EA9DB"/>
              <w:right w:val="nil"/>
            </w:tcBorders>
            <w:shd w:val="clear" w:color="D9E1F2" w:fill="D9E1F2"/>
            <w:noWrap/>
            <w:vAlign w:val="bottom"/>
            <w:hideMark/>
          </w:tcPr>
          <w:p w14:paraId="038A1905"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0.0214</w:t>
            </w:r>
          </w:p>
        </w:tc>
        <w:tc>
          <w:tcPr>
            <w:tcW w:w="2023" w:type="dxa"/>
            <w:tcBorders>
              <w:top w:val="single" w:sz="4" w:space="0" w:color="8EA9DB"/>
              <w:left w:val="nil"/>
              <w:bottom w:val="single" w:sz="4" w:space="0" w:color="8EA9DB"/>
              <w:right w:val="nil"/>
            </w:tcBorders>
            <w:shd w:val="clear" w:color="D9E1F2" w:fill="D9E1F2"/>
            <w:noWrap/>
            <w:vAlign w:val="bottom"/>
            <w:hideMark/>
          </w:tcPr>
          <w:p w14:paraId="63EE7CC0"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-0.0628</w:t>
            </w:r>
          </w:p>
        </w:tc>
        <w:tc>
          <w:tcPr>
            <w:tcW w:w="2514" w:type="dxa"/>
            <w:tcBorders>
              <w:top w:val="single" w:sz="4" w:space="0" w:color="8EA9DB"/>
              <w:left w:val="nil"/>
              <w:bottom w:val="single" w:sz="4" w:space="0" w:color="8EA9DB"/>
              <w:right w:val="single" w:sz="4" w:space="0" w:color="8EA9DB"/>
            </w:tcBorders>
            <w:shd w:val="clear" w:color="D9E1F2" w:fill="D9E1F2"/>
            <w:noWrap/>
            <w:vAlign w:val="bottom"/>
            <w:hideMark/>
          </w:tcPr>
          <w:p w14:paraId="4F34CAD5"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413.28</w:t>
            </w:r>
          </w:p>
        </w:tc>
      </w:tr>
      <w:tr w:rsidR="005A5792" w:rsidRPr="00E825A8" w14:paraId="2D14F2B3" w14:textId="77777777" w:rsidTr="005A5792">
        <w:trPr>
          <w:trHeight w:val="287"/>
        </w:trPr>
        <w:tc>
          <w:tcPr>
            <w:tcW w:w="1787" w:type="dxa"/>
            <w:tcBorders>
              <w:top w:val="single" w:sz="4" w:space="0" w:color="8EA9DB"/>
              <w:left w:val="single" w:sz="4" w:space="0" w:color="8EA9DB"/>
              <w:bottom w:val="single" w:sz="4" w:space="0" w:color="8EA9DB"/>
              <w:right w:val="nil"/>
            </w:tcBorders>
            <w:shd w:val="clear" w:color="auto" w:fill="auto"/>
            <w:noWrap/>
            <w:vAlign w:val="bottom"/>
            <w:hideMark/>
          </w:tcPr>
          <w:p w14:paraId="02393DD8"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0.0183</w:t>
            </w:r>
          </w:p>
        </w:tc>
        <w:tc>
          <w:tcPr>
            <w:tcW w:w="2043" w:type="dxa"/>
            <w:tcBorders>
              <w:top w:val="single" w:sz="4" w:space="0" w:color="8EA9DB"/>
              <w:left w:val="nil"/>
              <w:bottom w:val="single" w:sz="4" w:space="0" w:color="8EA9DB"/>
              <w:right w:val="nil"/>
            </w:tcBorders>
            <w:shd w:val="clear" w:color="auto" w:fill="auto"/>
            <w:noWrap/>
            <w:vAlign w:val="bottom"/>
            <w:hideMark/>
          </w:tcPr>
          <w:p w14:paraId="6906321A"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0.0440</w:t>
            </w:r>
          </w:p>
        </w:tc>
        <w:tc>
          <w:tcPr>
            <w:tcW w:w="2023" w:type="dxa"/>
            <w:tcBorders>
              <w:top w:val="single" w:sz="4" w:space="0" w:color="8EA9DB"/>
              <w:left w:val="nil"/>
              <w:bottom w:val="single" w:sz="4" w:space="0" w:color="8EA9DB"/>
              <w:right w:val="nil"/>
            </w:tcBorders>
            <w:shd w:val="clear" w:color="auto" w:fill="auto"/>
            <w:noWrap/>
            <w:vAlign w:val="bottom"/>
            <w:hideMark/>
          </w:tcPr>
          <w:p w14:paraId="2DBCF6DA"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-0.0590</w:t>
            </w:r>
          </w:p>
        </w:tc>
        <w:tc>
          <w:tcPr>
            <w:tcW w:w="2514" w:type="dxa"/>
            <w:tcBorders>
              <w:top w:val="single" w:sz="4" w:space="0" w:color="8EA9DB"/>
              <w:left w:val="nil"/>
              <w:bottom w:val="single" w:sz="4" w:space="0" w:color="8EA9DB"/>
              <w:right w:val="single" w:sz="4" w:space="0" w:color="8EA9DB"/>
            </w:tcBorders>
            <w:shd w:val="clear" w:color="auto" w:fill="auto"/>
            <w:noWrap/>
            <w:vAlign w:val="bottom"/>
            <w:hideMark/>
          </w:tcPr>
          <w:p w14:paraId="4556C6C9"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903.51</w:t>
            </w:r>
          </w:p>
        </w:tc>
      </w:tr>
      <w:tr w:rsidR="005A5792" w:rsidRPr="00E825A8" w14:paraId="67E489E4" w14:textId="77777777" w:rsidTr="005A5792">
        <w:trPr>
          <w:trHeight w:val="287"/>
        </w:trPr>
        <w:tc>
          <w:tcPr>
            <w:tcW w:w="1787" w:type="dxa"/>
            <w:tcBorders>
              <w:top w:val="single" w:sz="4" w:space="0" w:color="8EA9DB"/>
              <w:left w:val="single" w:sz="4" w:space="0" w:color="8EA9DB"/>
              <w:bottom w:val="single" w:sz="4" w:space="0" w:color="8EA9DB"/>
              <w:right w:val="nil"/>
            </w:tcBorders>
            <w:shd w:val="clear" w:color="D9E1F2" w:fill="D9E1F2"/>
            <w:noWrap/>
            <w:vAlign w:val="bottom"/>
            <w:hideMark/>
          </w:tcPr>
          <w:p w14:paraId="17AF832A"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0.0118</w:t>
            </w:r>
          </w:p>
        </w:tc>
        <w:tc>
          <w:tcPr>
            <w:tcW w:w="2043" w:type="dxa"/>
            <w:tcBorders>
              <w:top w:val="single" w:sz="4" w:space="0" w:color="8EA9DB"/>
              <w:left w:val="nil"/>
              <w:bottom w:val="single" w:sz="4" w:space="0" w:color="8EA9DB"/>
              <w:right w:val="nil"/>
            </w:tcBorders>
            <w:shd w:val="clear" w:color="D9E1F2" w:fill="D9E1F2"/>
            <w:noWrap/>
            <w:vAlign w:val="bottom"/>
            <w:hideMark/>
          </w:tcPr>
          <w:p w14:paraId="43479655"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0.0456</w:t>
            </w:r>
          </w:p>
        </w:tc>
        <w:tc>
          <w:tcPr>
            <w:tcW w:w="2023" w:type="dxa"/>
            <w:tcBorders>
              <w:top w:val="single" w:sz="4" w:space="0" w:color="8EA9DB"/>
              <w:left w:val="nil"/>
              <w:bottom w:val="single" w:sz="4" w:space="0" w:color="8EA9DB"/>
              <w:right w:val="nil"/>
            </w:tcBorders>
            <w:shd w:val="clear" w:color="D9E1F2" w:fill="D9E1F2"/>
            <w:noWrap/>
            <w:vAlign w:val="bottom"/>
            <w:hideMark/>
          </w:tcPr>
          <w:p w14:paraId="2C5F1DF0"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-0.0442</w:t>
            </w:r>
          </w:p>
        </w:tc>
        <w:tc>
          <w:tcPr>
            <w:tcW w:w="2514" w:type="dxa"/>
            <w:tcBorders>
              <w:top w:val="single" w:sz="4" w:space="0" w:color="8EA9DB"/>
              <w:left w:val="nil"/>
              <w:bottom w:val="single" w:sz="4" w:space="0" w:color="8EA9DB"/>
              <w:right w:val="single" w:sz="4" w:space="0" w:color="8EA9DB"/>
            </w:tcBorders>
            <w:shd w:val="clear" w:color="D9E1F2" w:fill="D9E1F2"/>
            <w:noWrap/>
            <w:vAlign w:val="bottom"/>
            <w:hideMark/>
          </w:tcPr>
          <w:p w14:paraId="580C389B"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1309.18</w:t>
            </w:r>
          </w:p>
        </w:tc>
      </w:tr>
      <w:tr w:rsidR="005A5792" w:rsidRPr="00E825A8" w14:paraId="39AC9DEA" w14:textId="77777777" w:rsidTr="005A5792">
        <w:trPr>
          <w:trHeight w:val="287"/>
        </w:trPr>
        <w:tc>
          <w:tcPr>
            <w:tcW w:w="1787" w:type="dxa"/>
            <w:tcBorders>
              <w:top w:val="single" w:sz="4" w:space="0" w:color="8EA9DB"/>
              <w:left w:val="single" w:sz="4" w:space="0" w:color="8EA9DB"/>
              <w:bottom w:val="single" w:sz="4" w:space="0" w:color="8EA9DB"/>
              <w:right w:val="nil"/>
            </w:tcBorders>
            <w:shd w:val="clear" w:color="auto" w:fill="auto"/>
            <w:noWrap/>
            <w:vAlign w:val="bottom"/>
            <w:hideMark/>
          </w:tcPr>
          <w:p w14:paraId="458AEC22"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0.0119</w:t>
            </w:r>
          </w:p>
        </w:tc>
        <w:tc>
          <w:tcPr>
            <w:tcW w:w="2043" w:type="dxa"/>
            <w:tcBorders>
              <w:top w:val="single" w:sz="4" w:space="0" w:color="8EA9DB"/>
              <w:left w:val="nil"/>
              <w:bottom w:val="single" w:sz="4" w:space="0" w:color="8EA9DB"/>
              <w:right w:val="nil"/>
            </w:tcBorders>
            <w:shd w:val="clear" w:color="auto" w:fill="auto"/>
            <w:noWrap/>
            <w:vAlign w:val="bottom"/>
            <w:hideMark/>
          </w:tcPr>
          <w:p w14:paraId="7D91BB4D"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0.0410</w:t>
            </w:r>
          </w:p>
        </w:tc>
        <w:tc>
          <w:tcPr>
            <w:tcW w:w="2023" w:type="dxa"/>
            <w:tcBorders>
              <w:top w:val="single" w:sz="4" w:space="0" w:color="8EA9DB"/>
              <w:left w:val="nil"/>
              <w:bottom w:val="single" w:sz="4" w:space="0" w:color="8EA9DB"/>
              <w:right w:val="nil"/>
            </w:tcBorders>
            <w:shd w:val="clear" w:color="auto" w:fill="auto"/>
            <w:noWrap/>
            <w:vAlign w:val="bottom"/>
            <w:hideMark/>
          </w:tcPr>
          <w:p w14:paraId="5ACB68D7"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-0.0463</w:t>
            </w:r>
          </w:p>
        </w:tc>
        <w:tc>
          <w:tcPr>
            <w:tcW w:w="2514" w:type="dxa"/>
            <w:tcBorders>
              <w:top w:val="single" w:sz="4" w:space="0" w:color="8EA9DB"/>
              <w:left w:val="nil"/>
              <w:bottom w:val="single" w:sz="4" w:space="0" w:color="8EA9DB"/>
              <w:right w:val="single" w:sz="4" w:space="0" w:color="8EA9DB"/>
            </w:tcBorders>
            <w:shd w:val="clear" w:color="auto" w:fill="auto"/>
            <w:noWrap/>
            <w:vAlign w:val="bottom"/>
            <w:hideMark/>
          </w:tcPr>
          <w:p w14:paraId="4881E14A"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1596.36</w:t>
            </w:r>
          </w:p>
        </w:tc>
      </w:tr>
      <w:tr w:rsidR="005A5792" w:rsidRPr="00E825A8" w14:paraId="72445FE3" w14:textId="77777777" w:rsidTr="005A5792">
        <w:trPr>
          <w:trHeight w:val="287"/>
        </w:trPr>
        <w:tc>
          <w:tcPr>
            <w:tcW w:w="1787" w:type="dxa"/>
            <w:tcBorders>
              <w:top w:val="single" w:sz="4" w:space="0" w:color="8EA9DB"/>
              <w:left w:val="single" w:sz="4" w:space="0" w:color="8EA9DB"/>
              <w:bottom w:val="single" w:sz="4" w:space="0" w:color="8EA9DB"/>
              <w:right w:val="nil"/>
            </w:tcBorders>
            <w:shd w:val="clear" w:color="D9E1F2" w:fill="D9E1F2"/>
            <w:noWrap/>
            <w:vAlign w:val="bottom"/>
            <w:hideMark/>
          </w:tcPr>
          <w:p w14:paraId="2E32DF2B"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0.0241</w:t>
            </w:r>
          </w:p>
        </w:tc>
        <w:tc>
          <w:tcPr>
            <w:tcW w:w="2043" w:type="dxa"/>
            <w:tcBorders>
              <w:top w:val="single" w:sz="4" w:space="0" w:color="8EA9DB"/>
              <w:left w:val="nil"/>
              <w:bottom w:val="single" w:sz="4" w:space="0" w:color="8EA9DB"/>
              <w:right w:val="nil"/>
            </w:tcBorders>
            <w:shd w:val="clear" w:color="D9E1F2" w:fill="D9E1F2"/>
            <w:noWrap/>
            <w:vAlign w:val="bottom"/>
            <w:hideMark/>
          </w:tcPr>
          <w:p w14:paraId="70A84132"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0.0682</w:t>
            </w:r>
          </w:p>
        </w:tc>
        <w:tc>
          <w:tcPr>
            <w:tcW w:w="2023" w:type="dxa"/>
            <w:tcBorders>
              <w:top w:val="single" w:sz="4" w:space="0" w:color="8EA9DB"/>
              <w:left w:val="nil"/>
              <w:bottom w:val="single" w:sz="4" w:space="0" w:color="8EA9DB"/>
              <w:right w:val="nil"/>
            </w:tcBorders>
            <w:shd w:val="clear" w:color="D9E1F2" w:fill="D9E1F2"/>
            <w:noWrap/>
            <w:vAlign w:val="bottom"/>
            <w:hideMark/>
          </w:tcPr>
          <w:p w14:paraId="01DA0D6F"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-0.0292</w:t>
            </w:r>
          </w:p>
        </w:tc>
        <w:tc>
          <w:tcPr>
            <w:tcW w:w="2514" w:type="dxa"/>
            <w:tcBorders>
              <w:top w:val="single" w:sz="4" w:space="0" w:color="8EA9DB"/>
              <w:left w:val="nil"/>
              <w:bottom w:val="single" w:sz="4" w:space="0" w:color="8EA9DB"/>
              <w:right w:val="single" w:sz="4" w:space="0" w:color="8EA9DB"/>
            </w:tcBorders>
            <w:shd w:val="clear" w:color="D9E1F2" w:fill="D9E1F2"/>
            <w:noWrap/>
            <w:vAlign w:val="bottom"/>
            <w:hideMark/>
          </w:tcPr>
          <w:p w14:paraId="25420EF4"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568.35</w:t>
            </w:r>
          </w:p>
        </w:tc>
      </w:tr>
      <w:tr w:rsidR="005A5792" w:rsidRPr="00E825A8" w14:paraId="77727142" w14:textId="77777777" w:rsidTr="005A5792">
        <w:trPr>
          <w:trHeight w:val="287"/>
        </w:trPr>
        <w:tc>
          <w:tcPr>
            <w:tcW w:w="1787" w:type="dxa"/>
            <w:tcBorders>
              <w:top w:val="single" w:sz="4" w:space="0" w:color="8EA9DB"/>
              <w:left w:val="single" w:sz="4" w:space="0" w:color="8EA9DB"/>
              <w:bottom w:val="single" w:sz="4" w:space="0" w:color="8EA9DB"/>
              <w:right w:val="nil"/>
            </w:tcBorders>
            <w:shd w:val="clear" w:color="auto" w:fill="auto"/>
            <w:noWrap/>
            <w:vAlign w:val="bottom"/>
            <w:hideMark/>
          </w:tcPr>
          <w:p w14:paraId="441F6F9E"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0.0270</w:t>
            </w:r>
          </w:p>
        </w:tc>
        <w:tc>
          <w:tcPr>
            <w:tcW w:w="2043" w:type="dxa"/>
            <w:tcBorders>
              <w:top w:val="single" w:sz="4" w:space="0" w:color="8EA9DB"/>
              <w:left w:val="nil"/>
              <w:bottom w:val="single" w:sz="4" w:space="0" w:color="8EA9DB"/>
              <w:right w:val="nil"/>
            </w:tcBorders>
            <w:shd w:val="clear" w:color="auto" w:fill="auto"/>
            <w:noWrap/>
            <w:vAlign w:val="bottom"/>
            <w:hideMark/>
          </w:tcPr>
          <w:p w14:paraId="0509C676"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0.0890</w:t>
            </w:r>
          </w:p>
        </w:tc>
        <w:tc>
          <w:tcPr>
            <w:tcW w:w="2023" w:type="dxa"/>
            <w:tcBorders>
              <w:top w:val="single" w:sz="4" w:space="0" w:color="8EA9DB"/>
              <w:left w:val="nil"/>
              <w:bottom w:val="single" w:sz="4" w:space="0" w:color="8EA9DB"/>
              <w:right w:val="nil"/>
            </w:tcBorders>
            <w:shd w:val="clear" w:color="auto" w:fill="auto"/>
            <w:noWrap/>
            <w:vAlign w:val="bottom"/>
            <w:hideMark/>
          </w:tcPr>
          <w:p w14:paraId="630F49F9"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-0.0416</w:t>
            </w:r>
          </w:p>
        </w:tc>
        <w:tc>
          <w:tcPr>
            <w:tcW w:w="2514" w:type="dxa"/>
            <w:tcBorders>
              <w:top w:val="single" w:sz="4" w:space="0" w:color="8EA9DB"/>
              <w:left w:val="nil"/>
              <w:bottom w:val="single" w:sz="4" w:space="0" w:color="8EA9DB"/>
              <w:right w:val="single" w:sz="4" w:space="0" w:color="8EA9DB"/>
            </w:tcBorders>
            <w:shd w:val="clear" w:color="auto" w:fill="auto"/>
            <w:noWrap/>
            <w:vAlign w:val="bottom"/>
            <w:hideMark/>
          </w:tcPr>
          <w:p w14:paraId="5C95BCA2"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629.82</w:t>
            </w:r>
          </w:p>
        </w:tc>
      </w:tr>
      <w:tr w:rsidR="005A5792" w:rsidRPr="00E825A8" w14:paraId="7D5E1C1F" w14:textId="77777777" w:rsidTr="005A5792">
        <w:trPr>
          <w:trHeight w:val="287"/>
        </w:trPr>
        <w:tc>
          <w:tcPr>
            <w:tcW w:w="1787" w:type="dxa"/>
            <w:tcBorders>
              <w:top w:val="single" w:sz="4" w:space="0" w:color="8EA9DB"/>
              <w:left w:val="single" w:sz="4" w:space="0" w:color="8EA9DB"/>
              <w:bottom w:val="single" w:sz="4" w:space="0" w:color="8EA9DB"/>
              <w:right w:val="nil"/>
            </w:tcBorders>
            <w:shd w:val="clear" w:color="D9E1F2" w:fill="D9E1F2"/>
            <w:noWrap/>
            <w:vAlign w:val="bottom"/>
            <w:hideMark/>
          </w:tcPr>
          <w:p w14:paraId="7C6FEC15"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0.0215</w:t>
            </w:r>
          </w:p>
        </w:tc>
        <w:tc>
          <w:tcPr>
            <w:tcW w:w="2043" w:type="dxa"/>
            <w:tcBorders>
              <w:top w:val="single" w:sz="4" w:space="0" w:color="8EA9DB"/>
              <w:left w:val="nil"/>
              <w:bottom w:val="single" w:sz="4" w:space="0" w:color="8EA9DB"/>
              <w:right w:val="nil"/>
            </w:tcBorders>
            <w:shd w:val="clear" w:color="D9E1F2" w:fill="D9E1F2"/>
            <w:noWrap/>
            <w:vAlign w:val="bottom"/>
            <w:hideMark/>
          </w:tcPr>
          <w:p w14:paraId="6CC0CC40"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0.0364</w:t>
            </w:r>
          </w:p>
        </w:tc>
        <w:tc>
          <w:tcPr>
            <w:tcW w:w="2023" w:type="dxa"/>
            <w:tcBorders>
              <w:top w:val="single" w:sz="4" w:space="0" w:color="8EA9DB"/>
              <w:left w:val="nil"/>
              <w:bottom w:val="single" w:sz="4" w:space="0" w:color="8EA9DB"/>
              <w:right w:val="nil"/>
            </w:tcBorders>
            <w:shd w:val="clear" w:color="D9E1F2" w:fill="D9E1F2"/>
            <w:noWrap/>
            <w:vAlign w:val="bottom"/>
            <w:hideMark/>
          </w:tcPr>
          <w:p w14:paraId="3B689F5F"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-0.0740</w:t>
            </w:r>
          </w:p>
        </w:tc>
        <w:tc>
          <w:tcPr>
            <w:tcW w:w="2514" w:type="dxa"/>
            <w:tcBorders>
              <w:top w:val="single" w:sz="4" w:space="0" w:color="8EA9DB"/>
              <w:left w:val="nil"/>
              <w:bottom w:val="single" w:sz="4" w:space="0" w:color="8EA9DB"/>
              <w:right w:val="single" w:sz="4" w:space="0" w:color="8EA9DB"/>
            </w:tcBorders>
            <w:shd w:val="clear" w:color="D9E1F2" w:fill="D9E1F2"/>
            <w:noWrap/>
            <w:vAlign w:val="bottom"/>
            <w:hideMark/>
          </w:tcPr>
          <w:p w14:paraId="37B6DD8C"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817.51</w:t>
            </w:r>
          </w:p>
        </w:tc>
      </w:tr>
      <w:tr w:rsidR="005A5792" w:rsidRPr="00E825A8" w14:paraId="40DFBAE3" w14:textId="77777777" w:rsidTr="005A5792">
        <w:trPr>
          <w:trHeight w:val="287"/>
        </w:trPr>
        <w:tc>
          <w:tcPr>
            <w:tcW w:w="1787" w:type="dxa"/>
            <w:tcBorders>
              <w:top w:val="single" w:sz="4" w:space="0" w:color="8EA9DB"/>
              <w:left w:val="single" w:sz="4" w:space="0" w:color="8EA9DB"/>
              <w:bottom w:val="single" w:sz="4" w:space="0" w:color="8EA9DB"/>
              <w:right w:val="nil"/>
            </w:tcBorders>
            <w:shd w:val="clear" w:color="auto" w:fill="auto"/>
            <w:noWrap/>
            <w:vAlign w:val="bottom"/>
            <w:hideMark/>
          </w:tcPr>
          <w:p w14:paraId="1E69D06B"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0.0150</w:t>
            </w:r>
          </w:p>
        </w:tc>
        <w:tc>
          <w:tcPr>
            <w:tcW w:w="2043" w:type="dxa"/>
            <w:tcBorders>
              <w:top w:val="single" w:sz="4" w:space="0" w:color="8EA9DB"/>
              <w:left w:val="nil"/>
              <w:bottom w:val="single" w:sz="4" w:space="0" w:color="8EA9DB"/>
              <w:right w:val="nil"/>
            </w:tcBorders>
            <w:shd w:val="clear" w:color="auto" w:fill="auto"/>
            <w:noWrap/>
            <w:vAlign w:val="bottom"/>
            <w:hideMark/>
          </w:tcPr>
          <w:p w14:paraId="5C6D55C9"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0.0505</w:t>
            </w:r>
          </w:p>
        </w:tc>
        <w:tc>
          <w:tcPr>
            <w:tcW w:w="2023" w:type="dxa"/>
            <w:tcBorders>
              <w:top w:val="single" w:sz="4" w:space="0" w:color="8EA9DB"/>
              <w:left w:val="nil"/>
              <w:bottom w:val="single" w:sz="4" w:space="0" w:color="8EA9DB"/>
              <w:right w:val="nil"/>
            </w:tcBorders>
            <w:shd w:val="clear" w:color="auto" w:fill="auto"/>
            <w:noWrap/>
            <w:vAlign w:val="bottom"/>
            <w:hideMark/>
          </w:tcPr>
          <w:p w14:paraId="6980F3B5"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-0.0408</w:t>
            </w:r>
          </w:p>
        </w:tc>
        <w:tc>
          <w:tcPr>
            <w:tcW w:w="2514" w:type="dxa"/>
            <w:tcBorders>
              <w:top w:val="single" w:sz="4" w:space="0" w:color="8EA9DB"/>
              <w:left w:val="nil"/>
              <w:bottom w:val="single" w:sz="4" w:space="0" w:color="8EA9DB"/>
              <w:right w:val="single" w:sz="4" w:space="0" w:color="8EA9DB"/>
            </w:tcBorders>
            <w:shd w:val="clear" w:color="auto" w:fill="auto"/>
            <w:noWrap/>
            <w:vAlign w:val="bottom"/>
            <w:hideMark/>
          </w:tcPr>
          <w:p w14:paraId="131251FB"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584.48</w:t>
            </w:r>
          </w:p>
        </w:tc>
      </w:tr>
      <w:tr w:rsidR="005A5792" w:rsidRPr="00E825A8" w14:paraId="16DCFAED" w14:textId="77777777" w:rsidTr="005A5792">
        <w:trPr>
          <w:trHeight w:val="287"/>
        </w:trPr>
        <w:tc>
          <w:tcPr>
            <w:tcW w:w="1787" w:type="dxa"/>
            <w:tcBorders>
              <w:top w:val="single" w:sz="4" w:space="0" w:color="8EA9DB"/>
              <w:left w:val="single" w:sz="4" w:space="0" w:color="8EA9DB"/>
              <w:bottom w:val="single" w:sz="4" w:space="0" w:color="8EA9DB"/>
              <w:right w:val="nil"/>
            </w:tcBorders>
            <w:shd w:val="clear" w:color="D9E1F2" w:fill="D9E1F2"/>
            <w:noWrap/>
            <w:vAlign w:val="bottom"/>
            <w:hideMark/>
          </w:tcPr>
          <w:p w14:paraId="621172DA"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0.0211</w:t>
            </w:r>
          </w:p>
        </w:tc>
        <w:tc>
          <w:tcPr>
            <w:tcW w:w="2043" w:type="dxa"/>
            <w:tcBorders>
              <w:top w:val="single" w:sz="4" w:space="0" w:color="8EA9DB"/>
              <w:left w:val="nil"/>
              <w:bottom w:val="single" w:sz="4" w:space="0" w:color="8EA9DB"/>
              <w:right w:val="nil"/>
            </w:tcBorders>
            <w:shd w:val="clear" w:color="D9E1F2" w:fill="D9E1F2"/>
            <w:noWrap/>
            <w:vAlign w:val="bottom"/>
            <w:hideMark/>
          </w:tcPr>
          <w:p w14:paraId="526FED9C"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0.0456</w:t>
            </w:r>
          </w:p>
        </w:tc>
        <w:tc>
          <w:tcPr>
            <w:tcW w:w="2023" w:type="dxa"/>
            <w:tcBorders>
              <w:top w:val="single" w:sz="4" w:space="0" w:color="8EA9DB"/>
              <w:left w:val="nil"/>
              <w:bottom w:val="single" w:sz="4" w:space="0" w:color="8EA9DB"/>
              <w:right w:val="nil"/>
            </w:tcBorders>
            <w:shd w:val="clear" w:color="D9E1F2" w:fill="D9E1F2"/>
            <w:noWrap/>
            <w:vAlign w:val="bottom"/>
            <w:hideMark/>
          </w:tcPr>
          <w:p w14:paraId="2AFB6066"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-0.0871</w:t>
            </w:r>
          </w:p>
        </w:tc>
        <w:tc>
          <w:tcPr>
            <w:tcW w:w="2514" w:type="dxa"/>
            <w:tcBorders>
              <w:top w:val="single" w:sz="4" w:space="0" w:color="8EA9DB"/>
              <w:left w:val="nil"/>
              <w:bottom w:val="single" w:sz="4" w:space="0" w:color="8EA9DB"/>
              <w:right w:val="single" w:sz="4" w:space="0" w:color="8EA9DB"/>
            </w:tcBorders>
            <w:shd w:val="clear" w:color="D9E1F2" w:fill="D9E1F2"/>
            <w:noWrap/>
            <w:vAlign w:val="bottom"/>
            <w:hideMark/>
          </w:tcPr>
          <w:p w14:paraId="08AE0405"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1073.22</w:t>
            </w:r>
          </w:p>
        </w:tc>
      </w:tr>
      <w:tr w:rsidR="005A5792" w:rsidRPr="00E825A8" w14:paraId="1A5BA2EE" w14:textId="77777777" w:rsidTr="005A5792">
        <w:trPr>
          <w:trHeight w:val="287"/>
        </w:trPr>
        <w:tc>
          <w:tcPr>
            <w:tcW w:w="1787" w:type="dxa"/>
            <w:tcBorders>
              <w:top w:val="single" w:sz="4" w:space="0" w:color="8EA9DB"/>
              <w:left w:val="single" w:sz="4" w:space="0" w:color="8EA9DB"/>
              <w:bottom w:val="single" w:sz="4" w:space="0" w:color="8EA9DB"/>
              <w:right w:val="nil"/>
            </w:tcBorders>
            <w:shd w:val="clear" w:color="auto" w:fill="auto"/>
            <w:noWrap/>
            <w:vAlign w:val="bottom"/>
            <w:hideMark/>
          </w:tcPr>
          <w:p w14:paraId="36931809"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0.0170</w:t>
            </w:r>
          </w:p>
        </w:tc>
        <w:tc>
          <w:tcPr>
            <w:tcW w:w="2043" w:type="dxa"/>
            <w:tcBorders>
              <w:top w:val="single" w:sz="4" w:space="0" w:color="8EA9DB"/>
              <w:left w:val="nil"/>
              <w:bottom w:val="single" w:sz="4" w:space="0" w:color="8EA9DB"/>
              <w:right w:val="nil"/>
            </w:tcBorders>
            <w:shd w:val="clear" w:color="auto" w:fill="auto"/>
            <w:noWrap/>
            <w:vAlign w:val="bottom"/>
            <w:hideMark/>
          </w:tcPr>
          <w:p w14:paraId="440DE51D"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0.0604</w:t>
            </w:r>
          </w:p>
        </w:tc>
        <w:tc>
          <w:tcPr>
            <w:tcW w:w="2023" w:type="dxa"/>
            <w:tcBorders>
              <w:top w:val="single" w:sz="4" w:space="0" w:color="8EA9DB"/>
              <w:left w:val="nil"/>
              <w:bottom w:val="single" w:sz="4" w:space="0" w:color="8EA9DB"/>
              <w:right w:val="nil"/>
            </w:tcBorders>
            <w:shd w:val="clear" w:color="auto" w:fill="auto"/>
            <w:noWrap/>
            <w:vAlign w:val="bottom"/>
            <w:hideMark/>
          </w:tcPr>
          <w:p w14:paraId="641B6D30"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-0.0580</w:t>
            </w:r>
          </w:p>
        </w:tc>
        <w:tc>
          <w:tcPr>
            <w:tcW w:w="2514" w:type="dxa"/>
            <w:tcBorders>
              <w:top w:val="single" w:sz="4" w:space="0" w:color="8EA9DB"/>
              <w:left w:val="nil"/>
              <w:bottom w:val="single" w:sz="4" w:space="0" w:color="8EA9DB"/>
              <w:right w:val="single" w:sz="4" w:space="0" w:color="8EA9DB"/>
            </w:tcBorders>
            <w:shd w:val="clear" w:color="auto" w:fill="auto"/>
            <w:noWrap/>
            <w:vAlign w:val="bottom"/>
            <w:hideMark/>
          </w:tcPr>
          <w:p w14:paraId="0B38BA9C"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888.81</w:t>
            </w:r>
          </w:p>
        </w:tc>
      </w:tr>
      <w:tr w:rsidR="005A5792" w:rsidRPr="00E825A8" w14:paraId="7CDF7134" w14:textId="77777777" w:rsidTr="005A5792">
        <w:trPr>
          <w:trHeight w:val="287"/>
        </w:trPr>
        <w:tc>
          <w:tcPr>
            <w:tcW w:w="1787" w:type="dxa"/>
            <w:tcBorders>
              <w:top w:val="single" w:sz="4" w:space="0" w:color="8EA9DB"/>
              <w:left w:val="single" w:sz="4" w:space="0" w:color="8EA9DB"/>
              <w:bottom w:val="single" w:sz="4" w:space="0" w:color="8EA9DB"/>
              <w:right w:val="nil"/>
            </w:tcBorders>
            <w:shd w:val="clear" w:color="D9E1F2" w:fill="D9E1F2"/>
            <w:noWrap/>
            <w:vAlign w:val="bottom"/>
            <w:hideMark/>
          </w:tcPr>
          <w:p w14:paraId="4886370A"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lastRenderedPageBreak/>
              <w:t>0.0158</w:t>
            </w:r>
          </w:p>
        </w:tc>
        <w:tc>
          <w:tcPr>
            <w:tcW w:w="2043" w:type="dxa"/>
            <w:tcBorders>
              <w:top w:val="single" w:sz="4" w:space="0" w:color="8EA9DB"/>
              <w:left w:val="nil"/>
              <w:bottom w:val="single" w:sz="4" w:space="0" w:color="8EA9DB"/>
              <w:right w:val="nil"/>
            </w:tcBorders>
            <w:shd w:val="clear" w:color="D9E1F2" w:fill="D9E1F2"/>
            <w:noWrap/>
            <w:vAlign w:val="bottom"/>
            <w:hideMark/>
          </w:tcPr>
          <w:p w14:paraId="5FFA4569"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0.0634</w:t>
            </w:r>
          </w:p>
        </w:tc>
        <w:tc>
          <w:tcPr>
            <w:tcW w:w="2023" w:type="dxa"/>
            <w:tcBorders>
              <w:top w:val="single" w:sz="4" w:space="0" w:color="8EA9DB"/>
              <w:left w:val="nil"/>
              <w:bottom w:val="single" w:sz="4" w:space="0" w:color="8EA9DB"/>
              <w:right w:val="nil"/>
            </w:tcBorders>
            <w:shd w:val="clear" w:color="D9E1F2" w:fill="D9E1F2"/>
            <w:noWrap/>
            <w:vAlign w:val="bottom"/>
            <w:hideMark/>
          </w:tcPr>
          <w:p w14:paraId="1F45B1A0"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-0.0456</w:t>
            </w:r>
          </w:p>
        </w:tc>
        <w:tc>
          <w:tcPr>
            <w:tcW w:w="2514" w:type="dxa"/>
            <w:tcBorders>
              <w:top w:val="single" w:sz="4" w:space="0" w:color="8EA9DB"/>
              <w:left w:val="nil"/>
              <w:bottom w:val="single" w:sz="4" w:space="0" w:color="8EA9DB"/>
              <w:right w:val="single" w:sz="4" w:space="0" w:color="8EA9DB"/>
            </w:tcBorders>
            <w:shd w:val="clear" w:color="D9E1F2" w:fill="D9E1F2"/>
            <w:noWrap/>
            <w:vAlign w:val="bottom"/>
            <w:hideMark/>
          </w:tcPr>
          <w:p w14:paraId="4FBC10DB"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826.22</w:t>
            </w:r>
          </w:p>
        </w:tc>
      </w:tr>
      <w:tr w:rsidR="005A5792" w:rsidRPr="00E825A8" w14:paraId="6C792F90" w14:textId="77777777" w:rsidTr="005A5792">
        <w:trPr>
          <w:trHeight w:val="287"/>
        </w:trPr>
        <w:tc>
          <w:tcPr>
            <w:tcW w:w="1787" w:type="dxa"/>
            <w:tcBorders>
              <w:top w:val="single" w:sz="4" w:space="0" w:color="8EA9DB"/>
              <w:left w:val="single" w:sz="4" w:space="0" w:color="8EA9DB"/>
              <w:bottom w:val="single" w:sz="4" w:space="0" w:color="8EA9DB"/>
              <w:right w:val="nil"/>
            </w:tcBorders>
            <w:shd w:val="clear" w:color="auto" w:fill="auto"/>
            <w:noWrap/>
            <w:vAlign w:val="bottom"/>
            <w:hideMark/>
          </w:tcPr>
          <w:p w14:paraId="2306DB51"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0.0164</w:t>
            </w:r>
          </w:p>
        </w:tc>
        <w:tc>
          <w:tcPr>
            <w:tcW w:w="2043" w:type="dxa"/>
            <w:tcBorders>
              <w:top w:val="single" w:sz="4" w:space="0" w:color="8EA9DB"/>
              <w:left w:val="nil"/>
              <w:bottom w:val="single" w:sz="4" w:space="0" w:color="8EA9DB"/>
              <w:right w:val="nil"/>
            </w:tcBorders>
            <w:shd w:val="clear" w:color="auto" w:fill="auto"/>
            <w:noWrap/>
            <w:vAlign w:val="bottom"/>
            <w:hideMark/>
          </w:tcPr>
          <w:p w14:paraId="59187CFA"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0.0543</w:t>
            </w:r>
          </w:p>
        </w:tc>
        <w:tc>
          <w:tcPr>
            <w:tcW w:w="2023" w:type="dxa"/>
            <w:tcBorders>
              <w:top w:val="single" w:sz="4" w:space="0" w:color="8EA9DB"/>
              <w:left w:val="nil"/>
              <w:bottom w:val="single" w:sz="4" w:space="0" w:color="8EA9DB"/>
              <w:right w:val="nil"/>
            </w:tcBorders>
            <w:shd w:val="clear" w:color="auto" w:fill="auto"/>
            <w:noWrap/>
            <w:vAlign w:val="bottom"/>
            <w:hideMark/>
          </w:tcPr>
          <w:p w14:paraId="1B7F78C3"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-0.0327</w:t>
            </w:r>
          </w:p>
        </w:tc>
        <w:tc>
          <w:tcPr>
            <w:tcW w:w="2514" w:type="dxa"/>
            <w:tcBorders>
              <w:top w:val="single" w:sz="4" w:space="0" w:color="8EA9DB"/>
              <w:left w:val="nil"/>
              <w:bottom w:val="single" w:sz="4" w:space="0" w:color="8EA9DB"/>
              <w:right w:val="single" w:sz="4" w:space="0" w:color="8EA9DB"/>
            </w:tcBorders>
            <w:shd w:val="clear" w:color="auto" w:fill="auto"/>
            <w:noWrap/>
            <w:vAlign w:val="bottom"/>
            <w:hideMark/>
          </w:tcPr>
          <w:p w14:paraId="04488093"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1516.10</w:t>
            </w:r>
          </w:p>
        </w:tc>
      </w:tr>
      <w:tr w:rsidR="005A5792" w:rsidRPr="00E825A8" w14:paraId="47E573CE" w14:textId="77777777" w:rsidTr="005A5792">
        <w:trPr>
          <w:trHeight w:val="287"/>
        </w:trPr>
        <w:tc>
          <w:tcPr>
            <w:tcW w:w="1787" w:type="dxa"/>
            <w:tcBorders>
              <w:top w:val="single" w:sz="4" w:space="0" w:color="8EA9DB"/>
              <w:left w:val="single" w:sz="4" w:space="0" w:color="8EA9DB"/>
              <w:bottom w:val="single" w:sz="4" w:space="0" w:color="8EA9DB"/>
              <w:right w:val="nil"/>
            </w:tcBorders>
            <w:shd w:val="clear" w:color="D9E1F2" w:fill="D9E1F2"/>
            <w:noWrap/>
            <w:vAlign w:val="bottom"/>
            <w:hideMark/>
          </w:tcPr>
          <w:p w14:paraId="00228EF1"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0.0223</w:t>
            </w:r>
          </w:p>
        </w:tc>
        <w:tc>
          <w:tcPr>
            <w:tcW w:w="2043" w:type="dxa"/>
            <w:tcBorders>
              <w:top w:val="single" w:sz="4" w:space="0" w:color="8EA9DB"/>
              <w:left w:val="nil"/>
              <w:bottom w:val="single" w:sz="4" w:space="0" w:color="8EA9DB"/>
              <w:right w:val="nil"/>
            </w:tcBorders>
            <w:shd w:val="clear" w:color="D9E1F2" w:fill="D9E1F2"/>
            <w:noWrap/>
            <w:vAlign w:val="bottom"/>
            <w:hideMark/>
          </w:tcPr>
          <w:p w14:paraId="48D26F1E"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0.0974</w:t>
            </w:r>
          </w:p>
        </w:tc>
        <w:tc>
          <w:tcPr>
            <w:tcW w:w="2023" w:type="dxa"/>
            <w:tcBorders>
              <w:top w:val="single" w:sz="4" w:space="0" w:color="8EA9DB"/>
              <w:left w:val="nil"/>
              <w:bottom w:val="single" w:sz="4" w:space="0" w:color="8EA9DB"/>
              <w:right w:val="nil"/>
            </w:tcBorders>
            <w:shd w:val="clear" w:color="D9E1F2" w:fill="D9E1F2"/>
            <w:noWrap/>
            <w:vAlign w:val="bottom"/>
            <w:hideMark/>
          </w:tcPr>
          <w:p w14:paraId="4BFDBB40"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-0.0453</w:t>
            </w:r>
          </w:p>
        </w:tc>
        <w:tc>
          <w:tcPr>
            <w:tcW w:w="2514" w:type="dxa"/>
            <w:tcBorders>
              <w:top w:val="single" w:sz="4" w:space="0" w:color="8EA9DB"/>
              <w:left w:val="nil"/>
              <w:bottom w:val="single" w:sz="4" w:space="0" w:color="8EA9DB"/>
              <w:right w:val="single" w:sz="4" w:space="0" w:color="8EA9DB"/>
            </w:tcBorders>
            <w:shd w:val="clear" w:color="D9E1F2" w:fill="D9E1F2"/>
            <w:noWrap/>
            <w:vAlign w:val="bottom"/>
            <w:hideMark/>
          </w:tcPr>
          <w:p w14:paraId="600556F2"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591.62</w:t>
            </w:r>
          </w:p>
        </w:tc>
      </w:tr>
      <w:tr w:rsidR="005A5792" w:rsidRPr="00E825A8" w14:paraId="027B87A7" w14:textId="77777777" w:rsidTr="005A5792">
        <w:trPr>
          <w:trHeight w:val="287"/>
        </w:trPr>
        <w:tc>
          <w:tcPr>
            <w:tcW w:w="1787" w:type="dxa"/>
            <w:tcBorders>
              <w:top w:val="single" w:sz="4" w:space="0" w:color="8EA9DB"/>
              <w:left w:val="single" w:sz="4" w:space="0" w:color="8EA9DB"/>
              <w:bottom w:val="single" w:sz="4" w:space="0" w:color="8EA9DB"/>
              <w:right w:val="nil"/>
            </w:tcBorders>
            <w:shd w:val="clear" w:color="auto" w:fill="auto"/>
            <w:noWrap/>
            <w:vAlign w:val="bottom"/>
            <w:hideMark/>
          </w:tcPr>
          <w:p w14:paraId="48988345"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0.0190</w:t>
            </w:r>
          </w:p>
        </w:tc>
        <w:tc>
          <w:tcPr>
            <w:tcW w:w="2043" w:type="dxa"/>
            <w:tcBorders>
              <w:top w:val="single" w:sz="4" w:space="0" w:color="8EA9DB"/>
              <w:left w:val="nil"/>
              <w:bottom w:val="single" w:sz="4" w:space="0" w:color="8EA9DB"/>
              <w:right w:val="nil"/>
            </w:tcBorders>
            <w:shd w:val="clear" w:color="auto" w:fill="auto"/>
            <w:noWrap/>
            <w:vAlign w:val="bottom"/>
            <w:hideMark/>
          </w:tcPr>
          <w:p w14:paraId="1DF0DB50"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0.0519</w:t>
            </w:r>
          </w:p>
        </w:tc>
        <w:tc>
          <w:tcPr>
            <w:tcW w:w="2023" w:type="dxa"/>
            <w:tcBorders>
              <w:top w:val="single" w:sz="4" w:space="0" w:color="8EA9DB"/>
              <w:left w:val="nil"/>
              <w:bottom w:val="single" w:sz="4" w:space="0" w:color="8EA9DB"/>
              <w:right w:val="nil"/>
            </w:tcBorders>
            <w:shd w:val="clear" w:color="auto" w:fill="auto"/>
            <w:noWrap/>
            <w:vAlign w:val="bottom"/>
            <w:hideMark/>
          </w:tcPr>
          <w:p w14:paraId="3C1A5F75"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-0.0627</w:t>
            </w:r>
          </w:p>
        </w:tc>
        <w:tc>
          <w:tcPr>
            <w:tcW w:w="2514" w:type="dxa"/>
            <w:tcBorders>
              <w:top w:val="single" w:sz="4" w:space="0" w:color="8EA9DB"/>
              <w:left w:val="nil"/>
              <w:bottom w:val="single" w:sz="4" w:space="0" w:color="8EA9DB"/>
              <w:right w:val="single" w:sz="4" w:space="0" w:color="8EA9DB"/>
            </w:tcBorders>
            <w:shd w:val="clear" w:color="auto" w:fill="auto"/>
            <w:noWrap/>
            <w:vAlign w:val="bottom"/>
            <w:hideMark/>
          </w:tcPr>
          <w:p w14:paraId="5ACCEBB6"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443.13</w:t>
            </w:r>
          </w:p>
        </w:tc>
      </w:tr>
      <w:tr w:rsidR="005A5792" w:rsidRPr="00E825A8" w14:paraId="673C9758" w14:textId="77777777" w:rsidTr="005A5792">
        <w:trPr>
          <w:trHeight w:val="287"/>
        </w:trPr>
        <w:tc>
          <w:tcPr>
            <w:tcW w:w="1787" w:type="dxa"/>
            <w:tcBorders>
              <w:top w:val="single" w:sz="4" w:space="0" w:color="8EA9DB"/>
              <w:left w:val="single" w:sz="4" w:space="0" w:color="8EA9DB"/>
              <w:bottom w:val="single" w:sz="4" w:space="0" w:color="8EA9DB"/>
              <w:right w:val="nil"/>
            </w:tcBorders>
            <w:shd w:val="clear" w:color="D9E1F2" w:fill="D9E1F2"/>
            <w:noWrap/>
            <w:vAlign w:val="bottom"/>
            <w:hideMark/>
          </w:tcPr>
          <w:p w14:paraId="580FBFAC"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0.0192</w:t>
            </w:r>
          </w:p>
        </w:tc>
        <w:tc>
          <w:tcPr>
            <w:tcW w:w="2043" w:type="dxa"/>
            <w:tcBorders>
              <w:top w:val="single" w:sz="4" w:space="0" w:color="8EA9DB"/>
              <w:left w:val="nil"/>
              <w:bottom w:val="single" w:sz="4" w:space="0" w:color="8EA9DB"/>
              <w:right w:val="nil"/>
            </w:tcBorders>
            <w:shd w:val="clear" w:color="D9E1F2" w:fill="D9E1F2"/>
            <w:noWrap/>
            <w:vAlign w:val="bottom"/>
            <w:hideMark/>
          </w:tcPr>
          <w:p w14:paraId="6F39178E"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0.0539</w:t>
            </w:r>
          </w:p>
        </w:tc>
        <w:tc>
          <w:tcPr>
            <w:tcW w:w="2023" w:type="dxa"/>
            <w:tcBorders>
              <w:top w:val="single" w:sz="4" w:space="0" w:color="8EA9DB"/>
              <w:left w:val="nil"/>
              <w:bottom w:val="single" w:sz="4" w:space="0" w:color="8EA9DB"/>
              <w:right w:val="nil"/>
            </w:tcBorders>
            <w:shd w:val="clear" w:color="D9E1F2" w:fill="D9E1F2"/>
            <w:noWrap/>
            <w:vAlign w:val="bottom"/>
            <w:hideMark/>
          </w:tcPr>
          <w:p w14:paraId="7C498CE8"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-0.0249</w:t>
            </w:r>
          </w:p>
        </w:tc>
        <w:tc>
          <w:tcPr>
            <w:tcW w:w="2514" w:type="dxa"/>
            <w:tcBorders>
              <w:top w:val="single" w:sz="4" w:space="0" w:color="8EA9DB"/>
              <w:left w:val="nil"/>
              <w:bottom w:val="single" w:sz="4" w:space="0" w:color="8EA9DB"/>
              <w:right w:val="single" w:sz="4" w:space="0" w:color="8EA9DB"/>
            </w:tcBorders>
            <w:shd w:val="clear" w:color="D9E1F2" w:fill="D9E1F2"/>
            <w:noWrap/>
            <w:vAlign w:val="bottom"/>
            <w:hideMark/>
          </w:tcPr>
          <w:p w14:paraId="2CAF96E5"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857.34</w:t>
            </w:r>
          </w:p>
        </w:tc>
      </w:tr>
      <w:tr w:rsidR="005A5792" w:rsidRPr="00E825A8" w14:paraId="29D0A37E" w14:textId="77777777" w:rsidTr="005A5792">
        <w:trPr>
          <w:trHeight w:val="287"/>
        </w:trPr>
        <w:tc>
          <w:tcPr>
            <w:tcW w:w="1787" w:type="dxa"/>
            <w:tcBorders>
              <w:top w:val="single" w:sz="4" w:space="0" w:color="8EA9DB"/>
              <w:left w:val="single" w:sz="4" w:space="0" w:color="8EA9DB"/>
              <w:bottom w:val="single" w:sz="4" w:space="0" w:color="8EA9DB"/>
              <w:right w:val="nil"/>
            </w:tcBorders>
            <w:shd w:val="clear" w:color="auto" w:fill="auto"/>
            <w:noWrap/>
            <w:vAlign w:val="bottom"/>
            <w:hideMark/>
          </w:tcPr>
          <w:p w14:paraId="1A87081A"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0.0231</w:t>
            </w:r>
          </w:p>
        </w:tc>
        <w:tc>
          <w:tcPr>
            <w:tcW w:w="2043" w:type="dxa"/>
            <w:tcBorders>
              <w:top w:val="single" w:sz="4" w:space="0" w:color="8EA9DB"/>
              <w:left w:val="nil"/>
              <w:bottom w:val="single" w:sz="4" w:space="0" w:color="8EA9DB"/>
              <w:right w:val="nil"/>
            </w:tcBorders>
            <w:shd w:val="clear" w:color="auto" w:fill="auto"/>
            <w:noWrap/>
            <w:vAlign w:val="bottom"/>
            <w:hideMark/>
          </w:tcPr>
          <w:p w14:paraId="494E8DF5"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0.0550</w:t>
            </w:r>
          </w:p>
        </w:tc>
        <w:tc>
          <w:tcPr>
            <w:tcW w:w="2023" w:type="dxa"/>
            <w:tcBorders>
              <w:top w:val="single" w:sz="4" w:space="0" w:color="8EA9DB"/>
              <w:left w:val="nil"/>
              <w:bottom w:val="single" w:sz="4" w:space="0" w:color="8EA9DB"/>
              <w:right w:val="nil"/>
            </w:tcBorders>
            <w:shd w:val="clear" w:color="auto" w:fill="auto"/>
            <w:noWrap/>
            <w:vAlign w:val="bottom"/>
            <w:hideMark/>
          </w:tcPr>
          <w:p w14:paraId="65A8D8E7"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-0.0751</w:t>
            </w:r>
          </w:p>
        </w:tc>
        <w:tc>
          <w:tcPr>
            <w:tcW w:w="2514" w:type="dxa"/>
            <w:tcBorders>
              <w:top w:val="single" w:sz="4" w:space="0" w:color="8EA9DB"/>
              <w:left w:val="nil"/>
              <w:bottom w:val="single" w:sz="4" w:space="0" w:color="8EA9DB"/>
              <w:right w:val="single" w:sz="4" w:space="0" w:color="8EA9DB"/>
            </w:tcBorders>
            <w:shd w:val="clear" w:color="auto" w:fill="auto"/>
            <w:noWrap/>
            <w:vAlign w:val="bottom"/>
            <w:hideMark/>
          </w:tcPr>
          <w:p w14:paraId="1995FB26"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743.72</w:t>
            </w:r>
          </w:p>
        </w:tc>
      </w:tr>
      <w:tr w:rsidR="005A5792" w:rsidRPr="00E825A8" w14:paraId="3A6129AB" w14:textId="77777777" w:rsidTr="005A5792">
        <w:trPr>
          <w:trHeight w:val="287"/>
        </w:trPr>
        <w:tc>
          <w:tcPr>
            <w:tcW w:w="1787" w:type="dxa"/>
            <w:tcBorders>
              <w:top w:val="single" w:sz="4" w:space="0" w:color="8EA9DB"/>
              <w:left w:val="single" w:sz="4" w:space="0" w:color="8EA9DB"/>
              <w:bottom w:val="single" w:sz="4" w:space="0" w:color="8EA9DB"/>
              <w:right w:val="nil"/>
            </w:tcBorders>
            <w:shd w:val="clear" w:color="D9E1F2" w:fill="D9E1F2"/>
            <w:noWrap/>
            <w:vAlign w:val="bottom"/>
            <w:hideMark/>
          </w:tcPr>
          <w:p w14:paraId="441CE593"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0.0113</w:t>
            </w:r>
          </w:p>
        </w:tc>
        <w:tc>
          <w:tcPr>
            <w:tcW w:w="2043" w:type="dxa"/>
            <w:tcBorders>
              <w:top w:val="single" w:sz="4" w:space="0" w:color="8EA9DB"/>
              <w:left w:val="nil"/>
              <w:bottom w:val="single" w:sz="4" w:space="0" w:color="8EA9DB"/>
              <w:right w:val="nil"/>
            </w:tcBorders>
            <w:shd w:val="clear" w:color="D9E1F2" w:fill="D9E1F2"/>
            <w:noWrap/>
            <w:vAlign w:val="bottom"/>
            <w:hideMark/>
          </w:tcPr>
          <w:p w14:paraId="23A01936"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0.0445</w:t>
            </w:r>
          </w:p>
        </w:tc>
        <w:tc>
          <w:tcPr>
            <w:tcW w:w="2023" w:type="dxa"/>
            <w:tcBorders>
              <w:top w:val="single" w:sz="4" w:space="0" w:color="8EA9DB"/>
              <w:left w:val="nil"/>
              <w:bottom w:val="single" w:sz="4" w:space="0" w:color="8EA9DB"/>
              <w:right w:val="nil"/>
            </w:tcBorders>
            <w:shd w:val="clear" w:color="D9E1F2" w:fill="D9E1F2"/>
            <w:noWrap/>
            <w:vAlign w:val="bottom"/>
            <w:hideMark/>
          </w:tcPr>
          <w:p w14:paraId="4FF3FA2B"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-0.0395</w:t>
            </w:r>
          </w:p>
        </w:tc>
        <w:tc>
          <w:tcPr>
            <w:tcW w:w="2514" w:type="dxa"/>
            <w:tcBorders>
              <w:top w:val="single" w:sz="4" w:space="0" w:color="8EA9DB"/>
              <w:left w:val="nil"/>
              <w:bottom w:val="single" w:sz="4" w:space="0" w:color="8EA9DB"/>
              <w:right w:val="single" w:sz="4" w:space="0" w:color="8EA9DB"/>
            </w:tcBorders>
            <w:shd w:val="clear" w:color="D9E1F2" w:fill="D9E1F2"/>
            <w:noWrap/>
            <w:vAlign w:val="bottom"/>
            <w:hideMark/>
          </w:tcPr>
          <w:p w14:paraId="5DD11D62"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1131.90</w:t>
            </w:r>
          </w:p>
        </w:tc>
      </w:tr>
      <w:tr w:rsidR="005A5792" w:rsidRPr="00E825A8" w14:paraId="1868089E" w14:textId="77777777" w:rsidTr="005A5792">
        <w:trPr>
          <w:trHeight w:val="287"/>
        </w:trPr>
        <w:tc>
          <w:tcPr>
            <w:tcW w:w="1787" w:type="dxa"/>
            <w:tcBorders>
              <w:top w:val="single" w:sz="4" w:space="0" w:color="8EA9DB"/>
              <w:left w:val="single" w:sz="4" w:space="0" w:color="8EA9DB"/>
              <w:bottom w:val="single" w:sz="4" w:space="0" w:color="8EA9DB"/>
              <w:right w:val="nil"/>
            </w:tcBorders>
            <w:shd w:val="clear" w:color="auto" w:fill="auto"/>
            <w:noWrap/>
            <w:vAlign w:val="bottom"/>
            <w:hideMark/>
          </w:tcPr>
          <w:p w14:paraId="3C8862A2"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0.0205</w:t>
            </w:r>
          </w:p>
        </w:tc>
        <w:tc>
          <w:tcPr>
            <w:tcW w:w="2043" w:type="dxa"/>
            <w:tcBorders>
              <w:top w:val="single" w:sz="4" w:space="0" w:color="8EA9DB"/>
              <w:left w:val="nil"/>
              <w:bottom w:val="single" w:sz="4" w:space="0" w:color="8EA9DB"/>
              <w:right w:val="nil"/>
            </w:tcBorders>
            <w:shd w:val="clear" w:color="auto" w:fill="auto"/>
            <w:noWrap/>
            <w:vAlign w:val="bottom"/>
            <w:hideMark/>
          </w:tcPr>
          <w:p w14:paraId="573CAEB3"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0.0599</w:t>
            </w:r>
          </w:p>
        </w:tc>
        <w:tc>
          <w:tcPr>
            <w:tcW w:w="2023" w:type="dxa"/>
            <w:tcBorders>
              <w:top w:val="single" w:sz="4" w:space="0" w:color="8EA9DB"/>
              <w:left w:val="nil"/>
              <w:bottom w:val="single" w:sz="4" w:space="0" w:color="8EA9DB"/>
              <w:right w:val="nil"/>
            </w:tcBorders>
            <w:shd w:val="clear" w:color="auto" w:fill="auto"/>
            <w:noWrap/>
            <w:vAlign w:val="bottom"/>
            <w:hideMark/>
          </w:tcPr>
          <w:p w14:paraId="4E06FEAA"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-0.0244</w:t>
            </w:r>
          </w:p>
        </w:tc>
        <w:tc>
          <w:tcPr>
            <w:tcW w:w="2514" w:type="dxa"/>
            <w:tcBorders>
              <w:top w:val="single" w:sz="4" w:space="0" w:color="8EA9DB"/>
              <w:left w:val="nil"/>
              <w:bottom w:val="single" w:sz="4" w:space="0" w:color="8EA9DB"/>
              <w:right w:val="single" w:sz="4" w:space="0" w:color="8EA9DB"/>
            </w:tcBorders>
            <w:shd w:val="clear" w:color="auto" w:fill="auto"/>
            <w:noWrap/>
            <w:vAlign w:val="bottom"/>
            <w:hideMark/>
          </w:tcPr>
          <w:p w14:paraId="7D64A056"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588.43</w:t>
            </w:r>
          </w:p>
        </w:tc>
      </w:tr>
      <w:tr w:rsidR="005A5792" w:rsidRPr="00E825A8" w14:paraId="253AE617" w14:textId="77777777" w:rsidTr="005A5792">
        <w:trPr>
          <w:trHeight w:val="287"/>
        </w:trPr>
        <w:tc>
          <w:tcPr>
            <w:tcW w:w="1787" w:type="dxa"/>
            <w:tcBorders>
              <w:top w:val="single" w:sz="4" w:space="0" w:color="8EA9DB"/>
              <w:left w:val="single" w:sz="4" w:space="0" w:color="8EA9DB"/>
              <w:bottom w:val="single" w:sz="4" w:space="0" w:color="8EA9DB"/>
              <w:right w:val="nil"/>
            </w:tcBorders>
            <w:shd w:val="clear" w:color="D9E1F2" w:fill="D9E1F2"/>
            <w:noWrap/>
            <w:vAlign w:val="bottom"/>
            <w:hideMark/>
          </w:tcPr>
          <w:p w14:paraId="6A1F5529"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0.0166</w:t>
            </w:r>
          </w:p>
        </w:tc>
        <w:tc>
          <w:tcPr>
            <w:tcW w:w="2043" w:type="dxa"/>
            <w:tcBorders>
              <w:top w:val="single" w:sz="4" w:space="0" w:color="8EA9DB"/>
              <w:left w:val="nil"/>
              <w:bottom w:val="single" w:sz="4" w:space="0" w:color="8EA9DB"/>
              <w:right w:val="nil"/>
            </w:tcBorders>
            <w:shd w:val="clear" w:color="D9E1F2" w:fill="D9E1F2"/>
            <w:noWrap/>
            <w:vAlign w:val="bottom"/>
            <w:hideMark/>
          </w:tcPr>
          <w:p w14:paraId="4F12F5D6"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0.0591</w:t>
            </w:r>
          </w:p>
        </w:tc>
        <w:tc>
          <w:tcPr>
            <w:tcW w:w="2023" w:type="dxa"/>
            <w:tcBorders>
              <w:top w:val="single" w:sz="4" w:space="0" w:color="8EA9DB"/>
              <w:left w:val="nil"/>
              <w:bottom w:val="single" w:sz="4" w:space="0" w:color="8EA9DB"/>
              <w:right w:val="nil"/>
            </w:tcBorders>
            <w:shd w:val="clear" w:color="D9E1F2" w:fill="D9E1F2"/>
            <w:noWrap/>
            <w:vAlign w:val="bottom"/>
            <w:hideMark/>
          </w:tcPr>
          <w:p w14:paraId="256DFAD2"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-0.0733</w:t>
            </w:r>
          </w:p>
        </w:tc>
        <w:tc>
          <w:tcPr>
            <w:tcW w:w="2514" w:type="dxa"/>
            <w:tcBorders>
              <w:top w:val="single" w:sz="4" w:space="0" w:color="8EA9DB"/>
              <w:left w:val="nil"/>
              <w:bottom w:val="single" w:sz="4" w:space="0" w:color="8EA9DB"/>
              <w:right w:val="single" w:sz="4" w:space="0" w:color="8EA9DB"/>
            </w:tcBorders>
            <w:shd w:val="clear" w:color="D9E1F2" w:fill="D9E1F2"/>
            <w:noWrap/>
            <w:vAlign w:val="bottom"/>
            <w:hideMark/>
          </w:tcPr>
          <w:p w14:paraId="073C093C"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726.80</w:t>
            </w:r>
          </w:p>
        </w:tc>
      </w:tr>
      <w:tr w:rsidR="005A5792" w:rsidRPr="00E825A8" w14:paraId="3518E805" w14:textId="77777777" w:rsidTr="005A5792">
        <w:trPr>
          <w:trHeight w:val="287"/>
        </w:trPr>
        <w:tc>
          <w:tcPr>
            <w:tcW w:w="1787" w:type="dxa"/>
            <w:tcBorders>
              <w:top w:val="single" w:sz="4" w:space="0" w:color="8EA9DB"/>
              <w:left w:val="single" w:sz="4" w:space="0" w:color="8EA9DB"/>
              <w:bottom w:val="single" w:sz="4" w:space="0" w:color="8EA9DB"/>
              <w:right w:val="nil"/>
            </w:tcBorders>
            <w:shd w:val="clear" w:color="auto" w:fill="auto"/>
            <w:noWrap/>
            <w:vAlign w:val="bottom"/>
            <w:hideMark/>
          </w:tcPr>
          <w:p w14:paraId="5F99C909"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0.0202</w:t>
            </w:r>
          </w:p>
        </w:tc>
        <w:tc>
          <w:tcPr>
            <w:tcW w:w="2043" w:type="dxa"/>
            <w:tcBorders>
              <w:top w:val="single" w:sz="4" w:space="0" w:color="8EA9DB"/>
              <w:left w:val="nil"/>
              <w:bottom w:val="single" w:sz="4" w:space="0" w:color="8EA9DB"/>
              <w:right w:val="nil"/>
            </w:tcBorders>
            <w:shd w:val="clear" w:color="auto" w:fill="auto"/>
            <w:noWrap/>
            <w:vAlign w:val="bottom"/>
            <w:hideMark/>
          </w:tcPr>
          <w:p w14:paraId="29C23F74"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0.0238</w:t>
            </w:r>
          </w:p>
        </w:tc>
        <w:tc>
          <w:tcPr>
            <w:tcW w:w="2023" w:type="dxa"/>
            <w:tcBorders>
              <w:top w:val="single" w:sz="4" w:space="0" w:color="8EA9DB"/>
              <w:left w:val="nil"/>
              <w:bottom w:val="single" w:sz="4" w:space="0" w:color="8EA9DB"/>
              <w:right w:val="nil"/>
            </w:tcBorders>
            <w:shd w:val="clear" w:color="auto" w:fill="auto"/>
            <w:noWrap/>
            <w:vAlign w:val="bottom"/>
            <w:hideMark/>
          </w:tcPr>
          <w:p w14:paraId="1C090F2C"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-0.0536</w:t>
            </w:r>
          </w:p>
        </w:tc>
        <w:tc>
          <w:tcPr>
            <w:tcW w:w="2514" w:type="dxa"/>
            <w:tcBorders>
              <w:top w:val="single" w:sz="4" w:space="0" w:color="8EA9DB"/>
              <w:left w:val="nil"/>
              <w:bottom w:val="single" w:sz="4" w:space="0" w:color="8EA9DB"/>
              <w:right w:val="single" w:sz="4" w:space="0" w:color="8EA9DB"/>
            </w:tcBorders>
            <w:shd w:val="clear" w:color="auto" w:fill="auto"/>
            <w:noWrap/>
            <w:vAlign w:val="bottom"/>
            <w:hideMark/>
          </w:tcPr>
          <w:p w14:paraId="2297D025"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570.16</w:t>
            </w:r>
          </w:p>
        </w:tc>
      </w:tr>
      <w:tr w:rsidR="005A5792" w:rsidRPr="00E825A8" w14:paraId="49D3A638" w14:textId="77777777" w:rsidTr="005A5792">
        <w:trPr>
          <w:trHeight w:val="287"/>
        </w:trPr>
        <w:tc>
          <w:tcPr>
            <w:tcW w:w="1787" w:type="dxa"/>
            <w:tcBorders>
              <w:top w:val="single" w:sz="4" w:space="0" w:color="8EA9DB"/>
              <w:left w:val="single" w:sz="4" w:space="0" w:color="8EA9DB"/>
              <w:bottom w:val="single" w:sz="4" w:space="0" w:color="8EA9DB"/>
              <w:right w:val="nil"/>
            </w:tcBorders>
            <w:shd w:val="clear" w:color="D9E1F2" w:fill="D9E1F2"/>
            <w:noWrap/>
            <w:vAlign w:val="bottom"/>
            <w:hideMark/>
          </w:tcPr>
          <w:p w14:paraId="1789D3B9"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0.0193</w:t>
            </w:r>
          </w:p>
        </w:tc>
        <w:tc>
          <w:tcPr>
            <w:tcW w:w="2043" w:type="dxa"/>
            <w:tcBorders>
              <w:top w:val="single" w:sz="4" w:space="0" w:color="8EA9DB"/>
              <w:left w:val="nil"/>
              <w:bottom w:val="single" w:sz="4" w:space="0" w:color="8EA9DB"/>
              <w:right w:val="nil"/>
            </w:tcBorders>
            <w:shd w:val="clear" w:color="D9E1F2" w:fill="D9E1F2"/>
            <w:noWrap/>
            <w:vAlign w:val="bottom"/>
            <w:hideMark/>
          </w:tcPr>
          <w:p w14:paraId="1D8C13C3"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0.0209</w:t>
            </w:r>
          </w:p>
        </w:tc>
        <w:tc>
          <w:tcPr>
            <w:tcW w:w="2023" w:type="dxa"/>
            <w:tcBorders>
              <w:top w:val="single" w:sz="4" w:space="0" w:color="8EA9DB"/>
              <w:left w:val="nil"/>
              <w:bottom w:val="single" w:sz="4" w:space="0" w:color="8EA9DB"/>
              <w:right w:val="nil"/>
            </w:tcBorders>
            <w:shd w:val="clear" w:color="D9E1F2" w:fill="D9E1F2"/>
            <w:noWrap/>
            <w:vAlign w:val="bottom"/>
            <w:hideMark/>
          </w:tcPr>
          <w:p w14:paraId="21DED21E"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-0.0505</w:t>
            </w:r>
          </w:p>
        </w:tc>
        <w:tc>
          <w:tcPr>
            <w:tcW w:w="2514" w:type="dxa"/>
            <w:tcBorders>
              <w:top w:val="single" w:sz="4" w:space="0" w:color="8EA9DB"/>
              <w:left w:val="nil"/>
              <w:bottom w:val="single" w:sz="4" w:space="0" w:color="8EA9DB"/>
              <w:right w:val="single" w:sz="4" w:space="0" w:color="8EA9DB"/>
            </w:tcBorders>
            <w:shd w:val="clear" w:color="D9E1F2" w:fill="D9E1F2"/>
            <w:noWrap/>
            <w:vAlign w:val="bottom"/>
            <w:hideMark/>
          </w:tcPr>
          <w:p w14:paraId="7C2F9E2A"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601.23</w:t>
            </w:r>
          </w:p>
        </w:tc>
      </w:tr>
      <w:tr w:rsidR="005A5792" w:rsidRPr="00E825A8" w14:paraId="5B938ACC" w14:textId="77777777" w:rsidTr="005A5792">
        <w:trPr>
          <w:trHeight w:val="287"/>
        </w:trPr>
        <w:tc>
          <w:tcPr>
            <w:tcW w:w="1787" w:type="dxa"/>
            <w:tcBorders>
              <w:top w:val="single" w:sz="4" w:space="0" w:color="8EA9DB"/>
              <w:left w:val="single" w:sz="4" w:space="0" w:color="8EA9DB"/>
              <w:bottom w:val="single" w:sz="4" w:space="0" w:color="8EA9DB"/>
              <w:right w:val="nil"/>
            </w:tcBorders>
            <w:shd w:val="clear" w:color="auto" w:fill="auto"/>
            <w:noWrap/>
            <w:vAlign w:val="bottom"/>
            <w:hideMark/>
          </w:tcPr>
          <w:p w14:paraId="579CA103"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0.0143</w:t>
            </w:r>
          </w:p>
        </w:tc>
        <w:tc>
          <w:tcPr>
            <w:tcW w:w="2043" w:type="dxa"/>
            <w:tcBorders>
              <w:top w:val="single" w:sz="4" w:space="0" w:color="8EA9DB"/>
              <w:left w:val="nil"/>
              <w:bottom w:val="single" w:sz="4" w:space="0" w:color="8EA9DB"/>
              <w:right w:val="nil"/>
            </w:tcBorders>
            <w:shd w:val="clear" w:color="auto" w:fill="auto"/>
            <w:noWrap/>
            <w:vAlign w:val="bottom"/>
            <w:hideMark/>
          </w:tcPr>
          <w:p w14:paraId="2ED9D4CB"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0.0434</w:t>
            </w:r>
          </w:p>
        </w:tc>
        <w:tc>
          <w:tcPr>
            <w:tcW w:w="2023" w:type="dxa"/>
            <w:tcBorders>
              <w:top w:val="single" w:sz="4" w:space="0" w:color="8EA9DB"/>
              <w:left w:val="nil"/>
              <w:bottom w:val="single" w:sz="4" w:space="0" w:color="8EA9DB"/>
              <w:right w:val="nil"/>
            </w:tcBorders>
            <w:shd w:val="clear" w:color="auto" w:fill="auto"/>
            <w:noWrap/>
            <w:vAlign w:val="bottom"/>
            <w:hideMark/>
          </w:tcPr>
          <w:p w14:paraId="75C54E61"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-0.0872</w:t>
            </w:r>
          </w:p>
        </w:tc>
        <w:tc>
          <w:tcPr>
            <w:tcW w:w="2514" w:type="dxa"/>
            <w:tcBorders>
              <w:top w:val="single" w:sz="4" w:space="0" w:color="8EA9DB"/>
              <w:left w:val="nil"/>
              <w:bottom w:val="single" w:sz="4" w:space="0" w:color="8EA9DB"/>
              <w:right w:val="single" w:sz="4" w:space="0" w:color="8EA9DB"/>
            </w:tcBorders>
            <w:shd w:val="clear" w:color="auto" w:fill="auto"/>
            <w:noWrap/>
            <w:vAlign w:val="bottom"/>
            <w:hideMark/>
          </w:tcPr>
          <w:p w14:paraId="2D5CC8E3"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666.23</w:t>
            </w:r>
          </w:p>
        </w:tc>
      </w:tr>
      <w:tr w:rsidR="005A5792" w:rsidRPr="00E825A8" w14:paraId="0A8C419B" w14:textId="77777777" w:rsidTr="005A5792">
        <w:trPr>
          <w:trHeight w:val="287"/>
        </w:trPr>
        <w:tc>
          <w:tcPr>
            <w:tcW w:w="1787" w:type="dxa"/>
            <w:tcBorders>
              <w:top w:val="single" w:sz="4" w:space="0" w:color="8EA9DB"/>
              <w:left w:val="single" w:sz="4" w:space="0" w:color="8EA9DB"/>
              <w:bottom w:val="single" w:sz="4" w:space="0" w:color="8EA9DB"/>
              <w:right w:val="nil"/>
            </w:tcBorders>
            <w:shd w:val="clear" w:color="D9E1F2" w:fill="D9E1F2"/>
            <w:noWrap/>
            <w:vAlign w:val="bottom"/>
            <w:hideMark/>
          </w:tcPr>
          <w:p w14:paraId="4640A840"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0.0253</w:t>
            </w:r>
          </w:p>
        </w:tc>
        <w:tc>
          <w:tcPr>
            <w:tcW w:w="2043" w:type="dxa"/>
            <w:tcBorders>
              <w:top w:val="single" w:sz="4" w:space="0" w:color="8EA9DB"/>
              <w:left w:val="nil"/>
              <w:bottom w:val="single" w:sz="4" w:space="0" w:color="8EA9DB"/>
              <w:right w:val="nil"/>
            </w:tcBorders>
            <w:shd w:val="clear" w:color="D9E1F2" w:fill="D9E1F2"/>
            <w:noWrap/>
            <w:vAlign w:val="bottom"/>
            <w:hideMark/>
          </w:tcPr>
          <w:p w14:paraId="3983678E"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0.0199</w:t>
            </w:r>
          </w:p>
        </w:tc>
        <w:tc>
          <w:tcPr>
            <w:tcW w:w="2023" w:type="dxa"/>
            <w:tcBorders>
              <w:top w:val="single" w:sz="4" w:space="0" w:color="8EA9DB"/>
              <w:left w:val="nil"/>
              <w:bottom w:val="single" w:sz="4" w:space="0" w:color="8EA9DB"/>
              <w:right w:val="nil"/>
            </w:tcBorders>
            <w:shd w:val="clear" w:color="D9E1F2" w:fill="D9E1F2"/>
            <w:noWrap/>
            <w:vAlign w:val="bottom"/>
            <w:hideMark/>
          </w:tcPr>
          <w:p w14:paraId="0128974B"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-0.0661</w:t>
            </w:r>
          </w:p>
        </w:tc>
        <w:tc>
          <w:tcPr>
            <w:tcW w:w="2514" w:type="dxa"/>
            <w:tcBorders>
              <w:top w:val="single" w:sz="4" w:space="0" w:color="8EA9DB"/>
              <w:left w:val="nil"/>
              <w:bottom w:val="single" w:sz="4" w:space="0" w:color="8EA9DB"/>
              <w:right w:val="single" w:sz="4" w:space="0" w:color="8EA9DB"/>
            </w:tcBorders>
            <w:shd w:val="clear" w:color="D9E1F2" w:fill="D9E1F2"/>
            <w:noWrap/>
            <w:vAlign w:val="bottom"/>
            <w:hideMark/>
          </w:tcPr>
          <w:p w14:paraId="0D40D085" w14:textId="77777777" w:rsidR="005A5792" w:rsidRPr="00E825A8" w:rsidRDefault="005A5792" w:rsidP="005A5859">
            <w:pPr>
              <w:jc w:val="center"/>
              <w:rPr>
                <w:rFonts w:ascii="Calibri" w:hAnsi="Calibri" w:cs="Calibri"/>
                <w:color w:val="000000"/>
                <w:sz w:val="22"/>
                <w:szCs w:val="22"/>
              </w:rPr>
            </w:pPr>
            <w:r w:rsidRPr="00E825A8">
              <w:rPr>
                <w:rFonts w:ascii="Calibri" w:hAnsi="Calibri" w:cs="Calibri"/>
                <w:color w:val="000000"/>
                <w:sz w:val="22"/>
                <w:szCs w:val="22"/>
              </w:rPr>
              <w:t>852.63</w:t>
            </w:r>
          </w:p>
        </w:tc>
      </w:tr>
    </w:tbl>
    <w:p w14:paraId="392EA22D" w14:textId="77777777" w:rsidR="005F1F72" w:rsidRPr="00CC1D27" w:rsidRDefault="005F1F72" w:rsidP="005F1F72">
      <w:pPr>
        <w:pStyle w:val="Body"/>
        <w:spacing w:after="0"/>
        <w:ind w:left="850"/>
        <w:rPr>
          <w:b/>
        </w:rPr>
      </w:pPr>
    </w:p>
    <w:p w14:paraId="4D106779" w14:textId="77777777" w:rsidR="00A457C7" w:rsidRPr="00CC1D27" w:rsidRDefault="00A457C7" w:rsidP="00A457C7">
      <w:pPr>
        <w:pStyle w:val="Body"/>
      </w:pPr>
    </w:p>
    <w:p w14:paraId="095E5F9B" w14:textId="77777777" w:rsidR="00E33ECD" w:rsidRPr="00CC1D27" w:rsidRDefault="00E33ECD" w:rsidP="000C3CE8">
      <w:pPr>
        <w:rPr>
          <w:b/>
        </w:rPr>
      </w:pPr>
    </w:p>
    <w:sectPr w:rsidR="00E33ECD" w:rsidRPr="00CC1D27" w:rsidSect="007309AA">
      <w:headerReference w:type="default" r:id="rId16"/>
      <w:footerReference w:type="default" r:id="rId17"/>
      <w:pgSz w:w="12240" w:h="15840" w:code="1"/>
      <w:pgMar w:top="1701" w:right="851" w:bottom="851" w:left="1134" w:header="737"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59460" w14:textId="77777777" w:rsidR="005A5859" w:rsidRDefault="005A5859" w:rsidP="00465868">
      <w:pPr>
        <w:spacing w:line="240" w:lineRule="auto"/>
      </w:pPr>
      <w:r>
        <w:separator/>
      </w:r>
    </w:p>
  </w:endnote>
  <w:endnote w:type="continuationSeparator" w:id="0">
    <w:p w14:paraId="7188975A" w14:textId="77777777" w:rsidR="005A5859" w:rsidRDefault="005A5859" w:rsidP="00465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67 Condensed">
    <w:altName w:val="Univers 67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13415" w14:textId="77777777" w:rsidR="005A5859" w:rsidRDefault="005A5859">
    <w:pPr>
      <w:pStyle w:val="Footer"/>
    </w:pPr>
    <w:r>
      <w:rPr>
        <w:noProof/>
        <w:lang w:val="en-US" w:eastAsia="en-US"/>
      </w:rPr>
      <mc:AlternateContent>
        <mc:Choice Requires="wps">
          <w:drawing>
            <wp:anchor distT="0" distB="0" distL="114300" distR="114300" simplePos="0" relativeHeight="251699200" behindDoc="0" locked="0" layoutInCell="1" allowOverlap="1" wp14:anchorId="2E25E36B" wp14:editId="7E925489">
              <wp:simplePos x="0" y="0"/>
              <wp:positionH relativeFrom="column">
                <wp:posOffset>-358583</wp:posOffset>
              </wp:positionH>
              <wp:positionV relativeFrom="paragraph">
                <wp:posOffset>-60230</wp:posOffset>
              </wp:positionV>
              <wp:extent cx="6840000" cy="0"/>
              <wp:effectExtent l="0" t="0" r="18415" b="19050"/>
              <wp:wrapNone/>
              <wp:docPr id="424" name="Straight Connector 424"/>
              <wp:cNvGraphicFramePr/>
              <a:graphic xmlns:a="http://schemas.openxmlformats.org/drawingml/2006/main">
                <a:graphicData uri="http://schemas.microsoft.com/office/word/2010/wordprocessingShape">
                  <wps:wsp>
                    <wps:cNvCnPr/>
                    <wps:spPr>
                      <a:xfrm>
                        <a:off x="0" y="0"/>
                        <a:ext cx="6840000" cy="0"/>
                      </a:xfrm>
                      <a:prstGeom prst="line">
                        <a:avLst/>
                      </a:prstGeom>
                      <a:ln w="7620">
                        <a:solidFill>
                          <a:srgbClr val="DABE8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E04136" id="Straight Connector 42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8.25pt,-4.75pt" to="510.3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" strokecolor="#dabe86" strokeweight=".6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594AD" w14:textId="0BC8340B" w:rsidR="005A5859" w:rsidRDefault="005A5859">
    <w:pPr>
      <w:pStyle w:val="Footer"/>
    </w:pPr>
    <w:r w:rsidRPr="007309AA">
      <w:ptab w:relativeTo="margin" w:alignment="center" w:leader="none"/>
    </w:r>
    <w:r w:rsidRPr="007309AA">
      <w:ptab w:relativeTo="margin" w:alignment="right" w:leader="none"/>
    </w:r>
    <w:r w:rsidRPr="007309AA">
      <w:t xml:space="preserve">Page </w:t>
    </w:r>
    <w:r w:rsidRPr="007309AA">
      <w:fldChar w:fldCharType="begin"/>
    </w:r>
    <w:r w:rsidRPr="007309AA">
      <w:instrText xml:space="preserve"> PAGE  \* Arabic  \* MERGEFORMAT </w:instrText>
    </w:r>
    <w:r w:rsidRPr="007309AA">
      <w:fldChar w:fldCharType="separate"/>
    </w:r>
    <w:r>
      <w:rPr>
        <w:noProof/>
      </w:rPr>
      <w:t>2</w:t>
    </w:r>
    <w:r w:rsidRPr="007309AA">
      <w:fldChar w:fldCharType="end"/>
    </w:r>
    <w:r w:rsidRPr="007309AA">
      <w:t xml:space="preserve"> of </w:t>
    </w:r>
    <w:r>
      <w:rPr>
        <w:noProof/>
      </w:rPr>
      <w:fldChar w:fldCharType="begin"/>
    </w:r>
    <w:r>
      <w:rPr>
        <w:noProof/>
      </w:rPr>
      <w:instrText xml:space="preserve"> SECTIONPAGES  \* Arabic  \* MERGEFORMAT </w:instrText>
    </w:r>
    <w:r>
      <w:rPr>
        <w:noProof/>
      </w:rPr>
      <w:fldChar w:fldCharType="separate"/>
    </w:r>
    <w:r w:rsidR="0021420F">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6B786" w14:textId="77777777" w:rsidR="005A5859" w:rsidRDefault="005A5859" w:rsidP="00465868">
      <w:pPr>
        <w:spacing w:line="240" w:lineRule="auto"/>
      </w:pPr>
      <w:r>
        <w:separator/>
      </w:r>
    </w:p>
  </w:footnote>
  <w:footnote w:type="continuationSeparator" w:id="0">
    <w:p w14:paraId="4B96F8A5" w14:textId="77777777" w:rsidR="005A5859" w:rsidRDefault="005A5859" w:rsidP="004658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3D43F" w14:textId="77777777" w:rsidR="005A5859" w:rsidRDefault="005A5859" w:rsidP="0049278D">
    <w:pPr>
      <w:pStyle w:val="Header2Line"/>
    </w:pPr>
    <w:r w:rsidRPr="007309AA">
      <w:rPr>
        <w:noProof/>
        <w:lang w:val="en-US" w:eastAsia="en-US"/>
      </w:rPr>
      <w:drawing>
        <wp:anchor distT="0" distB="0" distL="114300" distR="114300" simplePos="0" relativeHeight="251701248" behindDoc="0" locked="0" layoutInCell="1" allowOverlap="1" wp14:anchorId="4EC215B6" wp14:editId="06C7D065">
          <wp:simplePos x="0" y="0"/>
          <wp:positionH relativeFrom="page">
            <wp:posOffset>6387465</wp:posOffset>
          </wp:positionH>
          <wp:positionV relativeFrom="page">
            <wp:posOffset>-3810</wp:posOffset>
          </wp:positionV>
          <wp:extent cx="889200" cy="889200"/>
          <wp:effectExtent l="0" t="0" r="635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200" cy="889200"/>
                  </a:xfrm>
                  <a:prstGeom prst="rect">
                    <a:avLst/>
                  </a:prstGeom>
                </pic:spPr>
              </pic:pic>
            </a:graphicData>
          </a:graphic>
          <wp14:sizeRelH relativeFrom="margin">
            <wp14:pctWidth>0</wp14:pctWidth>
          </wp14:sizeRelH>
          <wp14:sizeRelV relativeFrom="margin">
            <wp14:pctHeight>0</wp14:pctHeight>
          </wp14:sizeRelV>
        </wp:anchor>
      </w:drawing>
    </w:r>
    <w:r w:rsidRPr="007309AA">
      <w:rPr>
        <w:noProof/>
        <w:lang w:val="en-US" w:eastAsia="en-US"/>
      </w:rPr>
      <mc:AlternateContent>
        <mc:Choice Requires="wps">
          <w:drawing>
            <wp:anchor distT="0" distB="0" distL="114300" distR="114300" simplePos="0" relativeHeight="251703296" behindDoc="0" locked="0" layoutInCell="1" allowOverlap="1" wp14:anchorId="3A926E09" wp14:editId="1E9423B7">
              <wp:simplePos x="0" y="0"/>
              <wp:positionH relativeFrom="page">
                <wp:posOffset>360045</wp:posOffset>
              </wp:positionH>
              <wp:positionV relativeFrom="page">
                <wp:posOffset>9627870</wp:posOffset>
              </wp:positionV>
              <wp:extent cx="7052400"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7052400" cy="0"/>
                      </a:xfrm>
                      <a:prstGeom prst="line">
                        <a:avLst/>
                      </a:prstGeom>
                      <a:ln w="7620">
                        <a:solidFill>
                          <a:srgbClr val="DABE8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C57DC2" id="Straight Connector 1" o:spid="_x0000_s1026" style="position:absolute;z-index:2517032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758.1pt" to="583.65pt,7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" strokecolor="#dabe86" strokeweight=".6pt">
              <w10:wrap anchorx="page" anchory="page"/>
            </v:line>
          </w:pict>
        </mc:Fallback>
      </mc:AlternateContent>
    </w:r>
    <w:r w:rsidRPr="007309AA">
      <w:rPr>
        <w:noProof/>
        <w:lang w:val="en-US" w:eastAsia="en-US"/>
      </w:rPr>
      <mc:AlternateContent>
        <mc:Choice Requires="wps">
          <w:drawing>
            <wp:anchor distT="0" distB="0" distL="114300" distR="114300" simplePos="0" relativeHeight="251702272" behindDoc="0" locked="0" layoutInCell="1" allowOverlap="1" wp14:anchorId="342AF228" wp14:editId="6E98B7BA">
              <wp:simplePos x="0" y="0"/>
              <wp:positionH relativeFrom="page">
                <wp:posOffset>360045</wp:posOffset>
              </wp:positionH>
              <wp:positionV relativeFrom="page">
                <wp:posOffset>935990</wp:posOffset>
              </wp:positionV>
              <wp:extent cx="7052400" cy="0"/>
              <wp:effectExtent l="0" t="0" r="15240" b="19050"/>
              <wp:wrapNone/>
              <wp:docPr id="7" name="Straight Connector 7"/>
              <wp:cNvGraphicFramePr/>
              <a:graphic xmlns:a="http://schemas.openxmlformats.org/drawingml/2006/main">
                <a:graphicData uri="http://schemas.microsoft.com/office/word/2010/wordprocessingShape">
                  <wps:wsp>
                    <wps:cNvCnPr/>
                    <wps:spPr>
                      <a:xfrm>
                        <a:off x="0" y="0"/>
                        <a:ext cx="7052400" cy="0"/>
                      </a:xfrm>
                      <a:prstGeom prst="line">
                        <a:avLst/>
                      </a:prstGeom>
                      <a:ln w="7620">
                        <a:solidFill>
                          <a:srgbClr val="DABE8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A719B4" id="Straight Connector 7" o:spid="_x0000_s1026" style="position:absolute;z-index:2517022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73.7pt" to="583.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" strokecolor="#dabe86" strokeweight=".6pt">
              <w10:wrap anchorx="page" anchory="page"/>
            </v:line>
          </w:pict>
        </mc:Fallback>
      </mc:AlternateContent>
    </w:r>
    <w:r>
      <w:t>USGS</w:t>
    </w:r>
  </w:p>
  <w:p w14:paraId="6FF248A7" w14:textId="77777777" w:rsidR="005A5859" w:rsidRDefault="005A5859" w:rsidP="0049278D">
    <w:pPr>
      <w:pStyle w:val="Header2Line"/>
    </w:pPr>
    <w:r>
      <w:t xml:space="preserve">Accuracy Report </w:t>
    </w:r>
  </w:p>
  <w:p w14:paraId="3CDA31B8" w14:textId="77777777" w:rsidR="005A5859" w:rsidRDefault="005A5859" w:rsidP="00DA5F69">
    <w:pPr>
      <w:pStyle w:val="Header2Lin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4BAE"/>
    <w:multiLevelType w:val="hybridMultilevel"/>
    <w:tmpl w:val="393874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75783"/>
    <w:multiLevelType w:val="hybridMultilevel"/>
    <w:tmpl w:val="FD86CA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0C75F0"/>
    <w:multiLevelType w:val="hybridMultilevel"/>
    <w:tmpl w:val="8718373E"/>
    <w:lvl w:ilvl="0" w:tplc="49B63C06">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417E5"/>
    <w:multiLevelType w:val="multilevel"/>
    <w:tmpl w:val="C1E4E898"/>
    <w:lvl w:ilvl="0">
      <w:start w:val="1"/>
      <w:numFmt w:val="lowerRoman"/>
      <w:pStyle w:val="SummaryNumbered"/>
      <w:lvlText w:val="%1."/>
      <w:lvlJc w:val="left"/>
      <w:pPr>
        <w:tabs>
          <w:tab w:val="num" w:pos="357"/>
        </w:tabs>
        <w:ind w:left="357" w:hanging="357"/>
      </w:pPr>
      <w:rPr>
        <w:rFonts w:ascii="Arial" w:hAnsi="Arial" w:hint="default"/>
        <w:b w:val="0"/>
        <w:i w:val="0"/>
        <w:caps w:val="0"/>
        <w:strike w:val="0"/>
        <w:dstrike w:val="0"/>
        <w:vanish w:val="0"/>
        <w:color w:val="auto"/>
        <w:sz w:val="20"/>
        <w:u w:val="none"/>
        <w:vertAlign w:val="baseline"/>
      </w:rPr>
    </w:lvl>
    <w:lvl w:ilvl="1">
      <w:start w:val="1"/>
      <w:numFmt w:val="lowerLetter"/>
      <w:lvlText w:val="%2."/>
      <w:lvlJc w:val="left"/>
      <w:pPr>
        <w:tabs>
          <w:tab w:val="num" w:pos="720"/>
        </w:tabs>
        <w:ind w:left="720" w:hanging="36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ED30F57"/>
    <w:multiLevelType w:val="multilevel"/>
    <w:tmpl w:val="3D94A1AC"/>
    <w:lvl w:ilvl="0">
      <w:start w:val="1"/>
      <w:numFmt w:val="lowerRoman"/>
      <w:pStyle w:val="MainTextNumbered"/>
      <w:lvlText w:val="%1."/>
      <w:lvlJc w:val="left"/>
      <w:pPr>
        <w:ind w:left="1208" w:hanging="357"/>
      </w:pPr>
      <w:rPr>
        <w:rFonts w:ascii="Arial" w:hAnsi="Arial" w:hint="default"/>
        <w:b w:val="0"/>
        <w:i w:val="0"/>
        <w:caps w:val="0"/>
        <w:strike w:val="0"/>
        <w:dstrike w:val="0"/>
        <w:vanish w:val="0"/>
        <w:color w:val="auto"/>
        <w:sz w:val="20"/>
        <w:u w:val="none"/>
        <w:vertAlign w:val="baseline"/>
      </w:rPr>
    </w:lvl>
    <w:lvl w:ilvl="1">
      <w:start w:val="1"/>
      <w:numFmt w:val="lowerLetter"/>
      <w:lvlText w:val="%2."/>
      <w:lvlJc w:val="left"/>
      <w:pPr>
        <w:ind w:left="1565"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7806C35"/>
    <w:multiLevelType w:val="hybridMultilevel"/>
    <w:tmpl w:val="3E387A0C"/>
    <w:lvl w:ilvl="0" w:tplc="CA20D140">
      <w:start w:val="1"/>
      <w:numFmt w:val="lowerRoman"/>
      <w:lvlText w:val="%1."/>
      <w:lvlJc w:val="left"/>
      <w:pPr>
        <w:tabs>
          <w:tab w:val="num" w:pos="397"/>
        </w:tabs>
        <w:ind w:left="39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EE358D6"/>
    <w:multiLevelType w:val="hybridMultilevel"/>
    <w:tmpl w:val="D056191C"/>
    <w:lvl w:ilvl="0" w:tplc="A5FC22E2">
      <w:start w:val="1"/>
      <w:numFmt w:val="bullet"/>
      <w:lvlText w:val=""/>
      <w:lvlJc w:val="left"/>
      <w:pPr>
        <w:ind w:left="2862" w:hanging="360"/>
      </w:pPr>
      <w:rPr>
        <w:rFonts w:ascii="Symbol" w:hAnsi="Symbol" w:hint="default"/>
      </w:rPr>
    </w:lvl>
    <w:lvl w:ilvl="1" w:tplc="08090003" w:tentative="1">
      <w:start w:val="1"/>
      <w:numFmt w:val="bullet"/>
      <w:lvlText w:val="o"/>
      <w:lvlJc w:val="left"/>
      <w:pPr>
        <w:ind w:left="3582" w:hanging="360"/>
      </w:pPr>
      <w:rPr>
        <w:rFonts w:ascii="Courier New" w:hAnsi="Courier New" w:cs="Courier New" w:hint="default"/>
      </w:rPr>
    </w:lvl>
    <w:lvl w:ilvl="2" w:tplc="08090005" w:tentative="1">
      <w:start w:val="1"/>
      <w:numFmt w:val="bullet"/>
      <w:lvlText w:val=""/>
      <w:lvlJc w:val="left"/>
      <w:pPr>
        <w:ind w:left="4302" w:hanging="360"/>
      </w:pPr>
      <w:rPr>
        <w:rFonts w:ascii="Wingdings" w:hAnsi="Wingdings" w:hint="default"/>
      </w:rPr>
    </w:lvl>
    <w:lvl w:ilvl="3" w:tplc="08090001" w:tentative="1">
      <w:start w:val="1"/>
      <w:numFmt w:val="bullet"/>
      <w:lvlText w:val=""/>
      <w:lvlJc w:val="left"/>
      <w:pPr>
        <w:ind w:left="5022" w:hanging="360"/>
      </w:pPr>
      <w:rPr>
        <w:rFonts w:ascii="Symbol" w:hAnsi="Symbol" w:hint="default"/>
      </w:rPr>
    </w:lvl>
    <w:lvl w:ilvl="4" w:tplc="08090003" w:tentative="1">
      <w:start w:val="1"/>
      <w:numFmt w:val="bullet"/>
      <w:lvlText w:val="o"/>
      <w:lvlJc w:val="left"/>
      <w:pPr>
        <w:ind w:left="5742" w:hanging="360"/>
      </w:pPr>
      <w:rPr>
        <w:rFonts w:ascii="Courier New" w:hAnsi="Courier New" w:cs="Courier New" w:hint="default"/>
      </w:rPr>
    </w:lvl>
    <w:lvl w:ilvl="5" w:tplc="08090005" w:tentative="1">
      <w:start w:val="1"/>
      <w:numFmt w:val="bullet"/>
      <w:lvlText w:val=""/>
      <w:lvlJc w:val="left"/>
      <w:pPr>
        <w:ind w:left="6462" w:hanging="360"/>
      </w:pPr>
      <w:rPr>
        <w:rFonts w:ascii="Wingdings" w:hAnsi="Wingdings" w:hint="default"/>
      </w:rPr>
    </w:lvl>
    <w:lvl w:ilvl="6" w:tplc="08090001" w:tentative="1">
      <w:start w:val="1"/>
      <w:numFmt w:val="bullet"/>
      <w:lvlText w:val=""/>
      <w:lvlJc w:val="left"/>
      <w:pPr>
        <w:ind w:left="7182" w:hanging="360"/>
      </w:pPr>
      <w:rPr>
        <w:rFonts w:ascii="Symbol" w:hAnsi="Symbol" w:hint="default"/>
      </w:rPr>
    </w:lvl>
    <w:lvl w:ilvl="7" w:tplc="08090003" w:tentative="1">
      <w:start w:val="1"/>
      <w:numFmt w:val="bullet"/>
      <w:lvlText w:val="o"/>
      <w:lvlJc w:val="left"/>
      <w:pPr>
        <w:ind w:left="7902" w:hanging="360"/>
      </w:pPr>
      <w:rPr>
        <w:rFonts w:ascii="Courier New" w:hAnsi="Courier New" w:cs="Courier New" w:hint="default"/>
      </w:rPr>
    </w:lvl>
    <w:lvl w:ilvl="8" w:tplc="08090005" w:tentative="1">
      <w:start w:val="1"/>
      <w:numFmt w:val="bullet"/>
      <w:lvlText w:val=""/>
      <w:lvlJc w:val="left"/>
      <w:pPr>
        <w:ind w:left="8622" w:hanging="360"/>
      </w:pPr>
      <w:rPr>
        <w:rFonts w:ascii="Wingdings" w:hAnsi="Wingdings" w:hint="default"/>
      </w:rPr>
    </w:lvl>
  </w:abstractNum>
  <w:abstractNum w:abstractNumId="7" w15:restartNumberingAfterBreak="0">
    <w:nsid w:val="47043173"/>
    <w:multiLevelType w:val="multilevel"/>
    <w:tmpl w:val="E6A293EE"/>
    <w:lvl w:ilvl="0">
      <w:start w:val="1"/>
      <w:numFmt w:val="decimal"/>
      <w:lvlText w:val="%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851" w:hanging="851"/>
      </w:pPr>
      <w:rPr>
        <w:rFonts w:hint="default"/>
      </w:rPr>
    </w:lvl>
    <w:lvl w:ilvl="5">
      <w:start w:val="1"/>
      <w:numFmt w:val="decimal"/>
      <w:lvlText w:val="%1.%2.%3.%4.%5.%6"/>
      <w:lvlJc w:val="left"/>
      <w:pPr>
        <w:tabs>
          <w:tab w:val="num" w:pos="1152"/>
        </w:tabs>
        <w:ind w:left="851" w:hanging="851"/>
      </w:pPr>
      <w:rPr>
        <w:rFonts w:hint="default"/>
      </w:rPr>
    </w:lvl>
    <w:lvl w:ilvl="6">
      <w:start w:val="1"/>
      <w:numFmt w:val="decimal"/>
      <w:lvlText w:val="%1.%2.%3.%4.%5.%6.%7"/>
      <w:lvlJc w:val="left"/>
      <w:pPr>
        <w:tabs>
          <w:tab w:val="num" w:pos="1296"/>
        </w:tabs>
        <w:ind w:left="851" w:hanging="851"/>
      </w:pPr>
      <w:rPr>
        <w:rFonts w:hint="default"/>
      </w:rPr>
    </w:lvl>
    <w:lvl w:ilvl="7">
      <w:start w:val="1"/>
      <w:numFmt w:val="decimal"/>
      <w:lvlText w:val="%1.%2.%3.%4.%5.%6.%7.%8"/>
      <w:lvlJc w:val="left"/>
      <w:pPr>
        <w:tabs>
          <w:tab w:val="num" w:pos="1440"/>
        </w:tabs>
        <w:ind w:left="851" w:hanging="851"/>
      </w:pPr>
      <w:rPr>
        <w:rFonts w:hint="default"/>
      </w:rPr>
    </w:lvl>
    <w:lvl w:ilvl="8">
      <w:start w:val="1"/>
      <w:numFmt w:val="decimal"/>
      <w:lvlText w:val="%1.%2.%3.%4.%5.%6.%7.%8.%9"/>
      <w:lvlJc w:val="left"/>
      <w:pPr>
        <w:tabs>
          <w:tab w:val="num" w:pos="1584"/>
        </w:tabs>
        <w:ind w:left="851" w:hanging="851"/>
      </w:pPr>
      <w:rPr>
        <w:rFonts w:hint="default"/>
      </w:rPr>
    </w:lvl>
  </w:abstractNum>
  <w:abstractNum w:abstractNumId="8" w15:restartNumberingAfterBreak="0">
    <w:nsid w:val="494E0128"/>
    <w:multiLevelType w:val="multilevel"/>
    <w:tmpl w:val="1C343B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35B05F7"/>
    <w:multiLevelType w:val="multilevel"/>
    <w:tmpl w:val="0E0426D4"/>
    <w:lvl w:ilvl="0">
      <w:start w:val="1"/>
      <w:numFmt w:val="decimal"/>
      <w:pStyle w:val="MainTextBullet"/>
      <w:lvlText w:val="%1."/>
      <w:lvlJc w:val="left"/>
      <w:pPr>
        <w:ind w:left="1208" w:hanging="357"/>
      </w:pPr>
      <w:rPr>
        <w:rFonts w:hint="default"/>
      </w:rPr>
    </w:lvl>
    <w:lvl w:ilvl="1">
      <w:start w:val="1"/>
      <w:numFmt w:val="bullet"/>
      <w:lvlText w:val="□"/>
      <w:lvlJc w:val="left"/>
      <w:pPr>
        <w:tabs>
          <w:tab w:val="num" w:pos="1565"/>
        </w:tabs>
        <w:ind w:left="1565" w:hanging="357"/>
      </w:pPr>
      <w:rPr>
        <w:rFonts w:ascii="Arial" w:hAnsi="Arial" w:hint="default"/>
      </w:rPr>
    </w:lvl>
    <w:lvl w:ilvl="2">
      <w:start w:val="1"/>
      <w:numFmt w:val="bullet"/>
      <w:lvlText w:val=""/>
      <w:lvlJc w:val="left"/>
      <w:pPr>
        <w:ind w:left="4659" w:hanging="360"/>
      </w:pPr>
      <w:rPr>
        <w:rFonts w:ascii="Wingdings" w:hAnsi="Wingdings" w:hint="default"/>
      </w:rPr>
    </w:lvl>
    <w:lvl w:ilvl="3">
      <w:start w:val="1"/>
      <w:numFmt w:val="bullet"/>
      <w:lvlText w:val=""/>
      <w:lvlJc w:val="left"/>
      <w:pPr>
        <w:ind w:left="5379" w:hanging="360"/>
      </w:pPr>
      <w:rPr>
        <w:rFonts w:ascii="Symbol" w:hAnsi="Symbol" w:hint="default"/>
      </w:rPr>
    </w:lvl>
    <w:lvl w:ilvl="4">
      <w:start w:val="1"/>
      <w:numFmt w:val="bullet"/>
      <w:lvlText w:val="o"/>
      <w:lvlJc w:val="left"/>
      <w:pPr>
        <w:ind w:left="6099" w:hanging="360"/>
      </w:pPr>
      <w:rPr>
        <w:rFonts w:ascii="Courier New" w:hAnsi="Courier New" w:cs="Courier New" w:hint="default"/>
      </w:rPr>
    </w:lvl>
    <w:lvl w:ilvl="5">
      <w:start w:val="1"/>
      <w:numFmt w:val="bullet"/>
      <w:lvlText w:val=""/>
      <w:lvlJc w:val="left"/>
      <w:pPr>
        <w:ind w:left="6819" w:hanging="360"/>
      </w:pPr>
      <w:rPr>
        <w:rFonts w:ascii="Wingdings" w:hAnsi="Wingdings" w:hint="default"/>
      </w:rPr>
    </w:lvl>
    <w:lvl w:ilvl="6">
      <w:start w:val="1"/>
      <w:numFmt w:val="bullet"/>
      <w:lvlText w:val=""/>
      <w:lvlJc w:val="left"/>
      <w:pPr>
        <w:ind w:left="7539" w:hanging="360"/>
      </w:pPr>
      <w:rPr>
        <w:rFonts w:ascii="Symbol" w:hAnsi="Symbol" w:hint="default"/>
      </w:rPr>
    </w:lvl>
    <w:lvl w:ilvl="7">
      <w:start w:val="1"/>
      <w:numFmt w:val="bullet"/>
      <w:lvlText w:val="o"/>
      <w:lvlJc w:val="left"/>
      <w:pPr>
        <w:ind w:left="8259" w:hanging="360"/>
      </w:pPr>
      <w:rPr>
        <w:rFonts w:ascii="Courier New" w:hAnsi="Courier New" w:cs="Courier New" w:hint="default"/>
      </w:rPr>
    </w:lvl>
    <w:lvl w:ilvl="8">
      <w:start w:val="1"/>
      <w:numFmt w:val="bullet"/>
      <w:lvlText w:val=""/>
      <w:lvlJc w:val="left"/>
      <w:pPr>
        <w:ind w:left="8979" w:hanging="360"/>
      </w:pPr>
      <w:rPr>
        <w:rFonts w:ascii="Wingdings" w:hAnsi="Wingdings" w:hint="default"/>
      </w:rPr>
    </w:lvl>
  </w:abstractNum>
  <w:abstractNum w:abstractNumId="10" w15:restartNumberingAfterBreak="0">
    <w:nsid w:val="536F1ED1"/>
    <w:multiLevelType w:val="hybridMultilevel"/>
    <w:tmpl w:val="108621BE"/>
    <w:lvl w:ilvl="0" w:tplc="E626E004">
      <w:start w:val="1"/>
      <w:numFmt w:val="lowerRoman"/>
      <w:pStyle w:val="TableNumbered"/>
      <w:lvlText w:val="%1."/>
      <w:lvlJc w:val="left"/>
      <w:pPr>
        <w:ind w:left="36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EE0DE3"/>
    <w:multiLevelType w:val="multilevel"/>
    <w:tmpl w:val="0D8C0488"/>
    <w:lvl w:ilvl="0">
      <w:start w:val="1"/>
      <w:numFmt w:val="decimal"/>
      <w:pStyle w:val="AppendixH1"/>
      <w:lvlText w:val="%1."/>
      <w:lvlJc w:val="left"/>
      <w:pPr>
        <w:ind w:left="851" w:hanging="851"/>
      </w:pPr>
      <w:rPr>
        <w:rFonts w:hint="default"/>
      </w:rPr>
    </w:lvl>
    <w:lvl w:ilvl="1">
      <w:start w:val="1"/>
      <w:numFmt w:val="decimal"/>
      <w:pStyle w:val="AppendixH2"/>
      <w:lvlText w:val="%1.%2"/>
      <w:lvlJc w:val="left"/>
      <w:pPr>
        <w:ind w:left="851" w:hanging="851"/>
      </w:pPr>
      <w:rPr>
        <w:rFonts w:hint="default"/>
      </w:rPr>
    </w:lvl>
    <w:lvl w:ilvl="2">
      <w:start w:val="1"/>
      <w:numFmt w:val="decimal"/>
      <w:pStyle w:val="AppendixH3"/>
      <w:lvlText w:val="%1.%2.%3"/>
      <w:lvlJc w:val="left"/>
      <w:pPr>
        <w:ind w:left="851" w:hanging="851"/>
      </w:pPr>
      <w:rPr>
        <w:rFonts w:hint="default"/>
      </w:rPr>
    </w:lvl>
    <w:lvl w:ilvl="3">
      <w:start w:val="1"/>
      <w:numFmt w:val="decimal"/>
      <w:pStyle w:val="AppendixH4"/>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2" w15:restartNumberingAfterBreak="0">
    <w:nsid w:val="55E466E8"/>
    <w:multiLevelType w:val="multilevel"/>
    <w:tmpl w:val="BE3A7026"/>
    <w:lvl w:ilvl="0">
      <w:start w:val="1"/>
      <w:numFmt w:val="bullet"/>
      <w:pStyle w:val="SummaryBullet"/>
      <w:lvlText w:val="■"/>
      <w:lvlJc w:val="left"/>
      <w:pPr>
        <w:ind w:left="360" w:hanging="360"/>
      </w:pPr>
      <w:rPr>
        <w:rFonts w:ascii="Arial" w:hAnsi="Arial" w:hint="default"/>
      </w:rPr>
    </w:lvl>
    <w:lvl w:ilvl="1">
      <w:start w:val="1"/>
      <w:numFmt w:val="bullet"/>
      <w:lvlText w:val="□"/>
      <w:lvlJc w:val="left"/>
      <w:pPr>
        <w:tabs>
          <w:tab w:val="num" w:pos="720"/>
        </w:tabs>
        <w:ind w:left="720" w:hanging="363"/>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7163FE4"/>
    <w:multiLevelType w:val="multilevel"/>
    <w:tmpl w:val="A59853F2"/>
    <w:styleLink w:val="Style2"/>
    <w:lvl w:ilvl="0">
      <w:start w:val="1"/>
      <w:numFmt w:val="lowerRoman"/>
      <w:lvlText w:val="%1."/>
      <w:lvlJc w:val="left"/>
      <w:pPr>
        <w:ind w:left="357" w:firstLine="3"/>
      </w:pPr>
      <w:rPr>
        <w:rFonts w:ascii="Arial" w:hAnsi="Arial" w:hint="default"/>
        <w:b w:val="0"/>
        <w:i w:val="0"/>
        <w:caps w:val="0"/>
        <w:strike w:val="0"/>
        <w:dstrike w:val="0"/>
        <w:vanish w:val="0"/>
        <w:color w:val="auto"/>
        <w:sz w:val="20"/>
        <w:u w:val="none"/>
        <w:vertAlign w:val="baseline"/>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CCF29A5"/>
    <w:multiLevelType w:val="hybridMultilevel"/>
    <w:tmpl w:val="2834AE4C"/>
    <w:lvl w:ilvl="0" w:tplc="1D80FFA6">
      <w:start w:val="1"/>
      <w:numFmt w:val="bullet"/>
      <w:pStyle w:val="TableBullet"/>
      <w:lvlText w:val="■"/>
      <w:lvlJc w:val="left"/>
      <w:pPr>
        <w:ind w:left="604" w:hanging="360"/>
      </w:pPr>
      <w:rPr>
        <w:rFonts w:ascii="Arial" w:hAnsi="Arial" w:hint="default"/>
      </w:rPr>
    </w:lvl>
    <w:lvl w:ilvl="1" w:tplc="08090003" w:tentative="1">
      <w:start w:val="1"/>
      <w:numFmt w:val="bullet"/>
      <w:lvlText w:val="o"/>
      <w:lvlJc w:val="left"/>
      <w:pPr>
        <w:ind w:left="1324" w:hanging="360"/>
      </w:pPr>
      <w:rPr>
        <w:rFonts w:ascii="Courier New" w:hAnsi="Courier New" w:cs="Courier New" w:hint="default"/>
      </w:rPr>
    </w:lvl>
    <w:lvl w:ilvl="2" w:tplc="08090005" w:tentative="1">
      <w:start w:val="1"/>
      <w:numFmt w:val="bullet"/>
      <w:lvlText w:val=""/>
      <w:lvlJc w:val="left"/>
      <w:pPr>
        <w:ind w:left="2044" w:hanging="360"/>
      </w:pPr>
      <w:rPr>
        <w:rFonts w:ascii="Wingdings" w:hAnsi="Wingdings" w:hint="default"/>
      </w:rPr>
    </w:lvl>
    <w:lvl w:ilvl="3" w:tplc="08090001" w:tentative="1">
      <w:start w:val="1"/>
      <w:numFmt w:val="bullet"/>
      <w:lvlText w:val=""/>
      <w:lvlJc w:val="left"/>
      <w:pPr>
        <w:ind w:left="2764" w:hanging="360"/>
      </w:pPr>
      <w:rPr>
        <w:rFonts w:ascii="Symbol" w:hAnsi="Symbol" w:hint="default"/>
      </w:rPr>
    </w:lvl>
    <w:lvl w:ilvl="4" w:tplc="08090003" w:tentative="1">
      <w:start w:val="1"/>
      <w:numFmt w:val="bullet"/>
      <w:lvlText w:val="o"/>
      <w:lvlJc w:val="left"/>
      <w:pPr>
        <w:ind w:left="3484" w:hanging="360"/>
      </w:pPr>
      <w:rPr>
        <w:rFonts w:ascii="Courier New" w:hAnsi="Courier New" w:cs="Courier New" w:hint="default"/>
      </w:rPr>
    </w:lvl>
    <w:lvl w:ilvl="5" w:tplc="08090005" w:tentative="1">
      <w:start w:val="1"/>
      <w:numFmt w:val="bullet"/>
      <w:lvlText w:val=""/>
      <w:lvlJc w:val="left"/>
      <w:pPr>
        <w:ind w:left="4204" w:hanging="360"/>
      </w:pPr>
      <w:rPr>
        <w:rFonts w:ascii="Wingdings" w:hAnsi="Wingdings" w:hint="default"/>
      </w:rPr>
    </w:lvl>
    <w:lvl w:ilvl="6" w:tplc="08090001" w:tentative="1">
      <w:start w:val="1"/>
      <w:numFmt w:val="bullet"/>
      <w:lvlText w:val=""/>
      <w:lvlJc w:val="left"/>
      <w:pPr>
        <w:ind w:left="4924" w:hanging="360"/>
      </w:pPr>
      <w:rPr>
        <w:rFonts w:ascii="Symbol" w:hAnsi="Symbol" w:hint="default"/>
      </w:rPr>
    </w:lvl>
    <w:lvl w:ilvl="7" w:tplc="08090003" w:tentative="1">
      <w:start w:val="1"/>
      <w:numFmt w:val="bullet"/>
      <w:lvlText w:val="o"/>
      <w:lvlJc w:val="left"/>
      <w:pPr>
        <w:ind w:left="5644" w:hanging="360"/>
      </w:pPr>
      <w:rPr>
        <w:rFonts w:ascii="Courier New" w:hAnsi="Courier New" w:cs="Courier New" w:hint="default"/>
      </w:rPr>
    </w:lvl>
    <w:lvl w:ilvl="8" w:tplc="08090005" w:tentative="1">
      <w:start w:val="1"/>
      <w:numFmt w:val="bullet"/>
      <w:lvlText w:val=""/>
      <w:lvlJc w:val="left"/>
      <w:pPr>
        <w:ind w:left="6364" w:hanging="360"/>
      </w:pPr>
      <w:rPr>
        <w:rFonts w:ascii="Wingdings" w:hAnsi="Wingdings" w:hint="default"/>
      </w:rPr>
    </w:lvl>
  </w:abstractNum>
  <w:abstractNum w:abstractNumId="15" w15:restartNumberingAfterBreak="0">
    <w:nsid w:val="5ECB60C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25052F"/>
    <w:multiLevelType w:val="multilevel"/>
    <w:tmpl w:val="6090D150"/>
    <w:lvl w:ilvl="0">
      <w:start w:val="1"/>
      <w:numFmt w:val="upperLetter"/>
      <w:pStyle w:val="AppendixH1A"/>
      <w:lvlText w:val="%1."/>
      <w:lvlJc w:val="left"/>
      <w:pPr>
        <w:ind w:left="851" w:hanging="851"/>
      </w:pPr>
      <w:rPr>
        <w:rFonts w:hint="default"/>
      </w:rPr>
    </w:lvl>
    <w:lvl w:ilvl="1">
      <w:start w:val="1"/>
      <w:numFmt w:val="decimal"/>
      <w:pStyle w:val="AppendixH2A"/>
      <w:lvlText w:val="%2."/>
      <w:lvlJc w:val="left"/>
      <w:pPr>
        <w:tabs>
          <w:tab w:val="num" w:pos="851"/>
        </w:tabs>
        <w:ind w:left="851" w:hanging="851"/>
      </w:pPr>
      <w:rPr>
        <w:rFonts w:hint="default"/>
      </w:rPr>
    </w:lvl>
    <w:lvl w:ilvl="2">
      <w:start w:val="1"/>
      <w:numFmt w:val="decimal"/>
      <w:pStyle w:val="AppendixH3A"/>
      <w:lvlText w:val="%1.%2.%3"/>
      <w:lvlJc w:val="left"/>
      <w:pPr>
        <w:tabs>
          <w:tab w:val="num" w:pos="851"/>
        </w:tabs>
        <w:ind w:left="851" w:hanging="851"/>
      </w:pPr>
      <w:rPr>
        <w:rFonts w:hint="default"/>
      </w:rPr>
    </w:lvl>
    <w:lvl w:ilvl="3">
      <w:start w:val="1"/>
      <w:numFmt w:val="decimal"/>
      <w:pStyle w:val="AppendixH4A"/>
      <w:lvlText w:val="%1.%2.%3.%4"/>
      <w:lvlJc w:val="left"/>
      <w:pPr>
        <w:tabs>
          <w:tab w:val="num" w:pos="851"/>
        </w:tabs>
        <w:ind w:left="851" w:hanging="851"/>
      </w:pPr>
      <w:rPr>
        <w:rFonts w:hint="default"/>
      </w:rPr>
    </w:lvl>
    <w:lvl w:ilvl="4">
      <w:start w:val="1"/>
      <w:numFmt w:val="decimal"/>
      <w:lvlText w:val="%1.%2.%3.%4.%5"/>
      <w:lvlJc w:val="left"/>
      <w:pPr>
        <w:tabs>
          <w:tab w:val="num" w:pos="1008"/>
        </w:tabs>
        <w:ind w:left="851" w:hanging="851"/>
      </w:pPr>
      <w:rPr>
        <w:rFonts w:hint="default"/>
      </w:rPr>
    </w:lvl>
    <w:lvl w:ilvl="5">
      <w:start w:val="1"/>
      <w:numFmt w:val="decimal"/>
      <w:lvlText w:val="%1.%2.%3.%4.%5.%6"/>
      <w:lvlJc w:val="left"/>
      <w:pPr>
        <w:tabs>
          <w:tab w:val="num" w:pos="1152"/>
        </w:tabs>
        <w:ind w:left="851" w:hanging="851"/>
      </w:pPr>
      <w:rPr>
        <w:rFonts w:hint="default"/>
      </w:rPr>
    </w:lvl>
    <w:lvl w:ilvl="6">
      <w:start w:val="1"/>
      <w:numFmt w:val="decimal"/>
      <w:lvlText w:val="%1.%2.%3.%4.%5.%6.%7"/>
      <w:lvlJc w:val="left"/>
      <w:pPr>
        <w:tabs>
          <w:tab w:val="num" w:pos="1296"/>
        </w:tabs>
        <w:ind w:left="851" w:hanging="851"/>
      </w:pPr>
      <w:rPr>
        <w:rFonts w:hint="default"/>
      </w:rPr>
    </w:lvl>
    <w:lvl w:ilvl="7">
      <w:start w:val="1"/>
      <w:numFmt w:val="decimal"/>
      <w:lvlText w:val="%1.%2.%3.%4.%5.%6.%7.%8"/>
      <w:lvlJc w:val="left"/>
      <w:pPr>
        <w:tabs>
          <w:tab w:val="num" w:pos="1440"/>
        </w:tabs>
        <w:ind w:left="851" w:hanging="851"/>
      </w:pPr>
      <w:rPr>
        <w:rFonts w:hint="default"/>
      </w:rPr>
    </w:lvl>
    <w:lvl w:ilvl="8">
      <w:start w:val="1"/>
      <w:numFmt w:val="decimal"/>
      <w:lvlText w:val="%1.%2.%3.%4.%5.%6.%7.%8.%9"/>
      <w:lvlJc w:val="left"/>
      <w:pPr>
        <w:tabs>
          <w:tab w:val="num" w:pos="1584"/>
        </w:tabs>
        <w:ind w:left="851" w:hanging="851"/>
      </w:pPr>
      <w:rPr>
        <w:rFonts w:hint="default"/>
      </w:rPr>
    </w:lvl>
  </w:abstractNum>
  <w:abstractNum w:abstractNumId="17" w15:restartNumberingAfterBreak="0">
    <w:nsid w:val="630C14C1"/>
    <w:multiLevelType w:val="hybridMultilevel"/>
    <w:tmpl w:val="C63ED8F8"/>
    <w:lvl w:ilvl="0" w:tplc="ADD8EDA0">
      <w:start w:val="1"/>
      <w:numFmt w:val="bullet"/>
      <w:lvlText w:val=""/>
      <w:lvlJc w:val="left"/>
      <w:pPr>
        <w:tabs>
          <w:tab w:val="num" w:pos="360"/>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D54E0B"/>
    <w:multiLevelType w:val="multilevel"/>
    <w:tmpl w:val="3698CB1A"/>
    <w:lvl w:ilvl="0">
      <w:start w:val="1"/>
      <w:numFmt w:val="decimal"/>
      <w:pStyle w:val="Heading1"/>
      <w:lvlText w:val="%1."/>
      <w:lvlJc w:val="left"/>
      <w:pPr>
        <w:tabs>
          <w:tab w:val="num" w:pos="851"/>
        </w:tabs>
        <w:ind w:left="851" w:hanging="851"/>
      </w:pPr>
      <w:rPr>
        <w:rFonts w:ascii="Arial Bold" w:hAnsi="Arial Bold" w:hint="default"/>
        <w:b/>
        <w:i w:val="0"/>
        <w:sz w:val="20"/>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71F6A43"/>
    <w:multiLevelType w:val="multilevel"/>
    <w:tmpl w:val="B4BACD9E"/>
    <w:styleLink w:val="Style1"/>
    <w:lvl w:ilvl="0">
      <w:start w:val="1"/>
      <w:numFmt w:val="upperLetter"/>
      <w:lvlText w:val="%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851" w:hanging="851"/>
      </w:pPr>
      <w:rPr>
        <w:rFonts w:hint="default"/>
      </w:rPr>
    </w:lvl>
    <w:lvl w:ilvl="5">
      <w:start w:val="1"/>
      <w:numFmt w:val="decimal"/>
      <w:lvlText w:val="%1.%2.%3.%4.%5.%6"/>
      <w:lvlJc w:val="left"/>
      <w:pPr>
        <w:tabs>
          <w:tab w:val="num" w:pos="1152"/>
        </w:tabs>
        <w:ind w:left="851" w:hanging="851"/>
      </w:pPr>
      <w:rPr>
        <w:rFonts w:hint="default"/>
      </w:rPr>
    </w:lvl>
    <w:lvl w:ilvl="6">
      <w:start w:val="1"/>
      <w:numFmt w:val="decimal"/>
      <w:lvlText w:val="%1.%2.%3.%4.%5.%6.%7"/>
      <w:lvlJc w:val="left"/>
      <w:pPr>
        <w:tabs>
          <w:tab w:val="num" w:pos="1296"/>
        </w:tabs>
        <w:ind w:left="851" w:hanging="851"/>
      </w:pPr>
      <w:rPr>
        <w:rFonts w:hint="default"/>
      </w:rPr>
    </w:lvl>
    <w:lvl w:ilvl="7">
      <w:start w:val="1"/>
      <w:numFmt w:val="decimal"/>
      <w:lvlText w:val="%1.%2.%3.%4.%5.%6.%7.%8"/>
      <w:lvlJc w:val="left"/>
      <w:pPr>
        <w:tabs>
          <w:tab w:val="num" w:pos="1440"/>
        </w:tabs>
        <w:ind w:left="851" w:hanging="851"/>
      </w:pPr>
      <w:rPr>
        <w:rFonts w:hint="default"/>
      </w:rPr>
    </w:lvl>
    <w:lvl w:ilvl="8">
      <w:start w:val="1"/>
      <w:numFmt w:val="decimal"/>
      <w:lvlText w:val="%1.%2.%3.%4.%5.%6.%7.%8.%9"/>
      <w:lvlJc w:val="left"/>
      <w:pPr>
        <w:tabs>
          <w:tab w:val="num" w:pos="1584"/>
        </w:tabs>
        <w:ind w:left="851" w:hanging="851"/>
      </w:pPr>
      <w:rPr>
        <w:rFonts w:hint="default"/>
      </w:rPr>
    </w:lvl>
  </w:abstractNum>
  <w:abstractNum w:abstractNumId="20" w15:restartNumberingAfterBreak="0">
    <w:nsid w:val="6946606F"/>
    <w:multiLevelType w:val="hybridMultilevel"/>
    <w:tmpl w:val="B142BDF8"/>
    <w:lvl w:ilvl="0" w:tplc="C1A0B8B0">
      <w:start w:val="1"/>
      <w:numFmt w:val="lowerRoman"/>
      <w:pStyle w:val="ListNumber2"/>
      <w:lvlText w:val="%1."/>
      <w:lvlJc w:val="left"/>
      <w:pPr>
        <w:ind w:left="1211" w:hanging="360"/>
      </w:pPr>
      <w:rPr>
        <w:rFonts w:hint="default"/>
        <w:kern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41F2CBF"/>
    <w:multiLevelType w:val="multilevel"/>
    <w:tmpl w:val="A59853F2"/>
    <w:numStyleLink w:val="Style2"/>
  </w:abstractNum>
  <w:abstractNum w:abstractNumId="22" w15:restartNumberingAfterBreak="0">
    <w:nsid w:val="7556346C"/>
    <w:multiLevelType w:val="multilevel"/>
    <w:tmpl w:val="F19A237C"/>
    <w:lvl w:ilvl="0">
      <w:start w:val="1"/>
      <w:numFmt w:val="upperLetter"/>
      <w:pStyle w:val="Section1"/>
      <w:lvlText w:val="%1."/>
      <w:lvlJc w:val="left"/>
      <w:pPr>
        <w:ind w:left="360" w:hanging="360"/>
      </w:pPr>
      <w:rPr>
        <w:rFonts w:hint="default"/>
      </w:rPr>
    </w:lvl>
    <w:lvl w:ilvl="1">
      <w:start w:val="1"/>
      <w:numFmt w:val="decimal"/>
      <w:pStyle w:val="Section2"/>
      <w:lvlText w:val="%1.%2"/>
      <w:lvlJc w:val="left"/>
      <w:pPr>
        <w:tabs>
          <w:tab w:val="num" w:pos="851"/>
        </w:tabs>
        <w:ind w:left="0" w:firstLine="357"/>
      </w:pPr>
      <w:rPr>
        <w:rFonts w:hint="default"/>
      </w:rPr>
    </w:lvl>
    <w:lvl w:ilvl="2">
      <w:start w:val="1"/>
      <w:numFmt w:val="decimal"/>
      <w:pStyle w:val="Section3"/>
      <w:lvlText w:val="%1.%2.%3"/>
      <w:lvlJc w:val="left"/>
      <w:pPr>
        <w:tabs>
          <w:tab w:val="num" w:pos="851"/>
        </w:tabs>
        <w:ind w:left="0" w:firstLine="357"/>
      </w:pPr>
      <w:rPr>
        <w:rFonts w:hint="default"/>
      </w:rPr>
    </w:lvl>
    <w:lvl w:ilvl="3">
      <w:start w:val="1"/>
      <w:numFmt w:val="decimal"/>
      <w:pStyle w:val="Section4"/>
      <w:lvlText w:val="%1.%2.%3.%4"/>
      <w:lvlJc w:val="left"/>
      <w:pPr>
        <w:tabs>
          <w:tab w:val="num" w:pos="851"/>
        </w:tabs>
        <w:ind w:left="0" w:firstLine="357"/>
      </w:pPr>
      <w:rPr>
        <w:rFonts w:hint="default"/>
      </w:rPr>
    </w:lvl>
    <w:lvl w:ilvl="4">
      <w:start w:val="1"/>
      <w:numFmt w:val="decimal"/>
      <w:lvlText w:val="%1.%2.%3.%4.%5"/>
      <w:lvlJc w:val="left"/>
      <w:pPr>
        <w:tabs>
          <w:tab w:val="num" w:pos="1008"/>
        </w:tabs>
        <w:ind w:left="0" w:firstLine="357"/>
      </w:pPr>
      <w:rPr>
        <w:rFonts w:hint="default"/>
      </w:rPr>
    </w:lvl>
    <w:lvl w:ilvl="5">
      <w:start w:val="1"/>
      <w:numFmt w:val="decimal"/>
      <w:lvlText w:val="%1.%2.%3.%4.%5.%6"/>
      <w:lvlJc w:val="left"/>
      <w:pPr>
        <w:tabs>
          <w:tab w:val="num" w:pos="1152"/>
        </w:tabs>
        <w:ind w:left="0" w:firstLine="357"/>
      </w:pPr>
      <w:rPr>
        <w:rFonts w:hint="default"/>
      </w:rPr>
    </w:lvl>
    <w:lvl w:ilvl="6">
      <w:start w:val="1"/>
      <w:numFmt w:val="decimal"/>
      <w:lvlText w:val="%1.%2.%3.%4.%5.%6.%7"/>
      <w:lvlJc w:val="left"/>
      <w:pPr>
        <w:tabs>
          <w:tab w:val="num" w:pos="1296"/>
        </w:tabs>
        <w:ind w:left="0" w:firstLine="357"/>
      </w:pPr>
      <w:rPr>
        <w:rFonts w:hint="default"/>
      </w:rPr>
    </w:lvl>
    <w:lvl w:ilvl="7">
      <w:start w:val="1"/>
      <w:numFmt w:val="decimal"/>
      <w:lvlText w:val="%1.%2.%3.%4.%5.%6.%7.%8"/>
      <w:lvlJc w:val="left"/>
      <w:pPr>
        <w:tabs>
          <w:tab w:val="num" w:pos="1440"/>
        </w:tabs>
        <w:ind w:left="0" w:firstLine="357"/>
      </w:pPr>
      <w:rPr>
        <w:rFonts w:hint="default"/>
      </w:rPr>
    </w:lvl>
    <w:lvl w:ilvl="8">
      <w:start w:val="1"/>
      <w:numFmt w:val="decimal"/>
      <w:lvlText w:val="%1.%2.%3.%4.%5.%6.%7.%8.%9"/>
      <w:lvlJc w:val="left"/>
      <w:pPr>
        <w:tabs>
          <w:tab w:val="num" w:pos="1584"/>
        </w:tabs>
        <w:ind w:left="0" w:firstLine="357"/>
      </w:pPr>
      <w:rPr>
        <w:rFonts w:hint="default"/>
      </w:rPr>
    </w:lvl>
  </w:abstractNum>
  <w:abstractNum w:abstractNumId="23" w15:restartNumberingAfterBreak="0">
    <w:nsid w:val="77AF3E26"/>
    <w:multiLevelType w:val="hybridMultilevel"/>
    <w:tmpl w:val="597C8124"/>
    <w:lvl w:ilvl="0" w:tplc="A632618E">
      <w:start w:val="1"/>
      <w:numFmt w:val="lowerRoman"/>
      <w:lvlText w:val="%1."/>
      <w:lvlJc w:val="left"/>
      <w:pPr>
        <w:ind w:left="1211" w:hanging="360"/>
      </w:pPr>
      <w:rPr>
        <w:rFonts w:ascii="Arial" w:hAnsi="Arial" w:hint="default"/>
        <w:b w:val="0"/>
        <w:i w:val="0"/>
        <w:kern w:val="0"/>
        <w:sz w:val="2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4" w15:restartNumberingAfterBreak="0">
    <w:nsid w:val="7EBD61B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4"/>
  </w:num>
  <w:num w:numId="3">
    <w:abstractNumId w:val="11"/>
  </w:num>
  <w:num w:numId="4">
    <w:abstractNumId w:val="18"/>
  </w:num>
  <w:num w:numId="5">
    <w:abstractNumId w:val="9"/>
  </w:num>
  <w:num w:numId="6">
    <w:abstractNumId w:val="20"/>
  </w:num>
  <w:num w:numId="7">
    <w:abstractNumId w:val="4"/>
  </w:num>
  <w:num w:numId="8">
    <w:abstractNumId w:val="22"/>
  </w:num>
  <w:num w:numId="9">
    <w:abstractNumId w:val="19"/>
  </w:num>
  <w:num w:numId="10">
    <w:abstractNumId w:val="13"/>
  </w:num>
  <w:num w:numId="11">
    <w:abstractNumId w:val="12"/>
  </w:num>
  <w:num w:numId="12">
    <w:abstractNumId w:val="3"/>
  </w:num>
  <w:num w:numId="13">
    <w:abstractNumId w:val="14"/>
  </w:num>
  <w:num w:numId="14">
    <w:abstractNumId w:val="10"/>
  </w:num>
  <w:num w:numId="15">
    <w:abstractNumId w:val="5"/>
  </w:num>
  <w:num w:numId="16">
    <w:abstractNumId w:val="7"/>
  </w:num>
  <w:num w:numId="17">
    <w:abstractNumId w:val="17"/>
  </w:num>
  <w:num w:numId="18">
    <w:abstractNumId w:val="23"/>
  </w:num>
  <w:num w:numId="19">
    <w:abstractNumId w:val="6"/>
  </w:num>
  <w:num w:numId="20">
    <w:abstractNumId w:val="15"/>
  </w:num>
  <w:num w:numId="21">
    <w:abstractNumId w:val="16"/>
  </w:num>
  <w:num w:numId="22">
    <w:abstractNumId w:val="8"/>
  </w:num>
  <w:num w:numId="23">
    <w:abstractNumId w:val="24"/>
  </w:num>
  <w:num w:numId="24">
    <w:abstractNumId w:val="9"/>
  </w:num>
  <w:num w:numId="25">
    <w:abstractNumId w:val="21"/>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0"/>
  </w:num>
  <w:num w:numId="29">
    <w:abstractNumId w:val="1"/>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357"/>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23C"/>
    <w:rsid w:val="0000064E"/>
    <w:rsid w:val="000033DD"/>
    <w:rsid w:val="00005B89"/>
    <w:rsid w:val="00016535"/>
    <w:rsid w:val="000203E2"/>
    <w:rsid w:val="000207EA"/>
    <w:rsid w:val="0002110A"/>
    <w:rsid w:val="00024931"/>
    <w:rsid w:val="000339E4"/>
    <w:rsid w:val="00043993"/>
    <w:rsid w:val="00044870"/>
    <w:rsid w:val="00046A4A"/>
    <w:rsid w:val="00050450"/>
    <w:rsid w:val="00063C66"/>
    <w:rsid w:val="00067F04"/>
    <w:rsid w:val="00070DDF"/>
    <w:rsid w:val="000751E2"/>
    <w:rsid w:val="00083C09"/>
    <w:rsid w:val="00083D89"/>
    <w:rsid w:val="00093849"/>
    <w:rsid w:val="000A1B79"/>
    <w:rsid w:val="000B241B"/>
    <w:rsid w:val="000B464F"/>
    <w:rsid w:val="000B7869"/>
    <w:rsid w:val="000C3CE8"/>
    <w:rsid w:val="000D22FD"/>
    <w:rsid w:val="000E1C79"/>
    <w:rsid w:val="000E6884"/>
    <w:rsid w:val="00104338"/>
    <w:rsid w:val="0011587C"/>
    <w:rsid w:val="00116085"/>
    <w:rsid w:val="0011674C"/>
    <w:rsid w:val="00122348"/>
    <w:rsid w:val="0012326F"/>
    <w:rsid w:val="001316EE"/>
    <w:rsid w:val="00131D38"/>
    <w:rsid w:val="00135993"/>
    <w:rsid w:val="00137A90"/>
    <w:rsid w:val="00142F39"/>
    <w:rsid w:val="0014340E"/>
    <w:rsid w:val="001437C2"/>
    <w:rsid w:val="00173F07"/>
    <w:rsid w:val="001774E0"/>
    <w:rsid w:val="001816C4"/>
    <w:rsid w:val="00186DEF"/>
    <w:rsid w:val="001937C9"/>
    <w:rsid w:val="00194BCA"/>
    <w:rsid w:val="001973D1"/>
    <w:rsid w:val="00197600"/>
    <w:rsid w:val="001A1C41"/>
    <w:rsid w:val="001A423C"/>
    <w:rsid w:val="001B734A"/>
    <w:rsid w:val="001C0F88"/>
    <w:rsid w:val="001C2B6E"/>
    <w:rsid w:val="001E1349"/>
    <w:rsid w:val="001F3F45"/>
    <w:rsid w:val="001F6E93"/>
    <w:rsid w:val="00204CC4"/>
    <w:rsid w:val="0021420F"/>
    <w:rsid w:val="00216F31"/>
    <w:rsid w:val="00222D18"/>
    <w:rsid w:val="002257C9"/>
    <w:rsid w:val="002361F2"/>
    <w:rsid w:val="002375D6"/>
    <w:rsid w:val="0024231C"/>
    <w:rsid w:val="00243EDF"/>
    <w:rsid w:val="0025253B"/>
    <w:rsid w:val="00271F73"/>
    <w:rsid w:val="00276F54"/>
    <w:rsid w:val="002777FC"/>
    <w:rsid w:val="00277DEF"/>
    <w:rsid w:val="002960D4"/>
    <w:rsid w:val="00297CA2"/>
    <w:rsid w:val="002C1840"/>
    <w:rsid w:val="002C3707"/>
    <w:rsid w:val="002D5D3B"/>
    <w:rsid w:val="002E6EE6"/>
    <w:rsid w:val="002F6DF0"/>
    <w:rsid w:val="00311348"/>
    <w:rsid w:val="0031550E"/>
    <w:rsid w:val="00322A66"/>
    <w:rsid w:val="00333164"/>
    <w:rsid w:val="003361CC"/>
    <w:rsid w:val="00345276"/>
    <w:rsid w:val="00354517"/>
    <w:rsid w:val="00367833"/>
    <w:rsid w:val="00375D0E"/>
    <w:rsid w:val="00390466"/>
    <w:rsid w:val="00397175"/>
    <w:rsid w:val="003A152A"/>
    <w:rsid w:val="003A1B9B"/>
    <w:rsid w:val="003B79B3"/>
    <w:rsid w:val="003D42F9"/>
    <w:rsid w:val="003E047E"/>
    <w:rsid w:val="003E2885"/>
    <w:rsid w:val="003E2F0C"/>
    <w:rsid w:val="003F4F00"/>
    <w:rsid w:val="004005EA"/>
    <w:rsid w:val="0040152B"/>
    <w:rsid w:val="00406E5E"/>
    <w:rsid w:val="00416AB4"/>
    <w:rsid w:val="00422E17"/>
    <w:rsid w:val="00425E85"/>
    <w:rsid w:val="00430DC4"/>
    <w:rsid w:val="00432A69"/>
    <w:rsid w:val="0043418F"/>
    <w:rsid w:val="00435B03"/>
    <w:rsid w:val="00461043"/>
    <w:rsid w:val="00465868"/>
    <w:rsid w:val="0047467F"/>
    <w:rsid w:val="00474E76"/>
    <w:rsid w:val="00475E5C"/>
    <w:rsid w:val="00477C9E"/>
    <w:rsid w:val="00481C95"/>
    <w:rsid w:val="004833B1"/>
    <w:rsid w:val="00483531"/>
    <w:rsid w:val="00486860"/>
    <w:rsid w:val="00486A5E"/>
    <w:rsid w:val="00486BF7"/>
    <w:rsid w:val="0049278D"/>
    <w:rsid w:val="00492AEB"/>
    <w:rsid w:val="004939AA"/>
    <w:rsid w:val="004A4B2F"/>
    <w:rsid w:val="004A4FBB"/>
    <w:rsid w:val="004A57A4"/>
    <w:rsid w:val="004A779D"/>
    <w:rsid w:val="004B1AE5"/>
    <w:rsid w:val="004B20EF"/>
    <w:rsid w:val="004B4747"/>
    <w:rsid w:val="004C3AD4"/>
    <w:rsid w:val="004D6440"/>
    <w:rsid w:val="004E03B5"/>
    <w:rsid w:val="004E075C"/>
    <w:rsid w:val="004E208E"/>
    <w:rsid w:val="004E38E8"/>
    <w:rsid w:val="004E5F01"/>
    <w:rsid w:val="004E6DF3"/>
    <w:rsid w:val="0050138E"/>
    <w:rsid w:val="00504739"/>
    <w:rsid w:val="00507380"/>
    <w:rsid w:val="00512CCC"/>
    <w:rsid w:val="00520B30"/>
    <w:rsid w:val="00522A0A"/>
    <w:rsid w:val="00523A83"/>
    <w:rsid w:val="00527F38"/>
    <w:rsid w:val="00533187"/>
    <w:rsid w:val="005350EC"/>
    <w:rsid w:val="00541998"/>
    <w:rsid w:val="00546582"/>
    <w:rsid w:val="00547962"/>
    <w:rsid w:val="0055574B"/>
    <w:rsid w:val="00556B14"/>
    <w:rsid w:val="0056685E"/>
    <w:rsid w:val="00573BD5"/>
    <w:rsid w:val="00575EE8"/>
    <w:rsid w:val="00584896"/>
    <w:rsid w:val="00587FBB"/>
    <w:rsid w:val="005923E3"/>
    <w:rsid w:val="00594287"/>
    <w:rsid w:val="00597630"/>
    <w:rsid w:val="005A2FA3"/>
    <w:rsid w:val="005A5792"/>
    <w:rsid w:val="005A5859"/>
    <w:rsid w:val="005A6BF4"/>
    <w:rsid w:val="005A70DA"/>
    <w:rsid w:val="005B1193"/>
    <w:rsid w:val="005B41EC"/>
    <w:rsid w:val="005C5D15"/>
    <w:rsid w:val="005C6326"/>
    <w:rsid w:val="005C64F1"/>
    <w:rsid w:val="005E4CD5"/>
    <w:rsid w:val="005E63AA"/>
    <w:rsid w:val="005F05FA"/>
    <w:rsid w:val="005F1F72"/>
    <w:rsid w:val="005F2DE9"/>
    <w:rsid w:val="00620BBC"/>
    <w:rsid w:val="006215A3"/>
    <w:rsid w:val="00622008"/>
    <w:rsid w:val="0062456E"/>
    <w:rsid w:val="00627AD7"/>
    <w:rsid w:val="006305C3"/>
    <w:rsid w:val="00632DC8"/>
    <w:rsid w:val="00647093"/>
    <w:rsid w:val="00650FE4"/>
    <w:rsid w:val="00651842"/>
    <w:rsid w:val="0066774A"/>
    <w:rsid w:val="00667ECA"/>
    <w:rsid w:val="006711D6"/>
    <w:rsid w:val="006763C1"/>
    <w:rsid w:val="00683B30"/>
    <w:rsid w:val="0068473B"/>
    <w:rsid w:val="006A447F"/>
    <w:rsid w:val="006A6285"/>
    <w:rsid w:val="006B1AB9"/>
    <w:rsid w:val="006C1748"/>
    <w:rsid w:val="006D01D0"/>
    <w:rsid w:val="006D03DD"/>
    <w:rsid w:val="006D2804"/>
    <w:rsid w:val="006E0856"/>
    <w:rsid w:val="006E7018"/>
    <w:rsid w:val="006F7373"/>
    <w:rsid w:val="00704997"/>
    <w:rsid w:val="0070759C"/>
    <w:rsid w:val="00712531"/>
    <w:rsid w:val="00720B03"/>
    <w:rsid w:val="00723C6F"/>
    <w:rsid w:val="007272A9"/>
    <w:rsid w:val="00727AB1"/>
    <w:rsid w:val="007309AA"/>
    <w:rsid w:val="00731D9B"/>
    <w:rsid w:val="007365DF"/>
    <w:rsid w:val="00746B54"/>
    <w:rsid w:val="00787196"/>
    <w:rsid w:val="007A44CF"/>
    <w:rsid w:val="007A7B99"/>
    <w:rsid w:val="007B0B8C"/>
    <w:rsid w:val="007B1023"/>
    <w:rsid w:val="007B2B4F"/>
    <w:rsid w:val="007D1C66"/>
    <w:rsid w:val="007D6038"/>
    <w:rsid w:val="007D608F"/>
    <w:rsid w:val="007F072B"/>
    <w:rsid w:val="007F1EFD"/>
    <w:rsid w:val="007F4A30"/>
    <w:rsid w:val="00800E4A"/>
    <w:rsid w:val="00800F74"/>
    <w:rsid w:val="008032B9"/>
    <w:rsid w:val="008038D4"/>
    <w:rsid w:val="0080695E"/>
    <w:rsid w:val="008133BD"/>
    <w:rsid w:val="00821A55"/>
    <w:rsid w:val="00822637"/>
    <w:rsid w:val="008239B3"/>
    <w:rsid w:val="00834C00"/>
    <w:rsid w:val="0084232A"/>
    <w:rsid w:val="00864212"/>
    <w:rsid w:val="00865226"/>
    <w:rsid w:val="0087086B"/>
    <w:rsid w:val="00874CD3"/>
    <w:rsid w:val="008754CA"/>
    <w:rsid w:val="008808EC"/>
    <w:rsid w:val="00893605"/>
    <w:rsid w:val="00895F80"/>
    <w:rsid w:val="008A2D02"/>
    <w:rsid w:val="008A4358"/>
    <w:rsid w:val="008A6FF1"/>
    <w:rsid w:val="008B0BB0"/>
    <w:rsid w:val="008B21A9"/>
    <w:rsid w:val="008B62CF"/>
    <w:rsid w:val="008B7BBC"/>
    <w:rsid w:val="008D21C6"/>
    <w:rsid w:val="008D2777"/>
    <w:rsid w:val="008D2C7D"/>
    <w:rsid w:val="008E1345"/>
    <w:rsid w:val="008F27CC"/>
    <w:rsid w:val="008F4858"/>
    <w:rsid w:val="008F4ADA"/>
    <w:rsid w:val="0090180F"/>
    <w:rsid w:val="00913D98"/>
    <w:rsid w:val="00920045"/>
    <w:rsid w:val="00934B98"/>
    <w:rsid w:val="0093735D"/>
    <w:rsid w:val="00945EB2"/>
    <w:rsid w:val="00946248"/>
    <w:rsid w:val="009662CA"/>
    <w:rsid w:val="009664CC"/>
    <w:rsid w:val="00967B14"/>
    <w:rsid w:val="00970457"/>
    <w:rsid w:val="009766C9"/>
    <w:rsid w:val="0098223C"/>
    <w:rsid w:val="00990125"/>
    <w:rsid w:val="009B532A"/>
    <w:rsid w:val="009C38C7"/>
    <w:rsid w:val="009C46D9"/>
    <w:rsid w:val="009C53DF"/>
    <w:rsid w:val="009D4273"/>
    <w:rsid w:val="009D62C2"/>
    <w:rsid w:val="009D65B1"/>
    <w:rsid w:val="009F0ACE"/>
    <w:rsid w:val="00A03927"/>
    <w:rsid w:val="00A07507"/>
    <w:rsid w:val="00A11469"/>
    <w:rsid w:val="00A142CF"/>
    <w:rsid w:val="00A22A4C"/>
    <w:rsid w:val="00A25CD7"/>
    <w:rsid w:val="00A26A62"/>
    <w:rsid w:val="00A26DD2"/>
    <w:rsid w:val="00A319E3"/>
    <w:rsid w:val="00A373E1"/>
    <w:rsid w:val="00A457C7"/>
    <w:rsid w:val="00A47E3C"/>
    <w:rsid w:val="00A51006"/>
    <w:rsid w:val="00A57C3B"/>
    <w:rsid w:val="00A74A44"/>
    <w:rsid w:val="00A7607A"/>
    <w:rsid w:val="00A9096F"/>
    <w:rsid w:val="00A91044"/>
    <w:rsid w:val="00A91268"/>
    <w:rsid w:val="00AA46CC"/>
    <w:rsid w:val="00AB0F69"/>
    <w:rsid w:val="00AB0FB6"/>
    <w:rsid w:val="00AB7778"/>
    <w:rsid w:val="00AC4249"/>
    <w:rsid w:val="00AC4F52"/>
    <w:rsid w:val="00AC535E"/>
    <w:rsid w:val="00AE431C"/>
    <w:rsid w:val="00AE7DA0"/>
    <w:rsid w:val="00AF10A9"/>
    <w:rsid w:val="00B00EBE"/>
    <w:rsid w:val="00B11094"/>
    <w:rsid w:val="00B11D3C"/>
    <w:rsid w:val="00B1590B"/>
    <w:rsid w:val="00B20F16"/>
    <w:rsid w:val="00B25899"/>
    <w:rsid w:val="00B31456"/>
    <w:rsid w:val="00B34EAE"/>
    <w:rsid w:val="00B469CF"/>
    <w:rsid w:val="00B55C73"/>
    <w:rsid w:val="00B601C4"/>
    <w:rsid w:val="00B62584"/>
    <w:rsid w:val="00B63283"/>
    <w:rsid w:val="00B71871"/>
    <w:rsid w:val="00B733CB"/>
    <w:rsid w:val="00B74BED"/>
    <w:rsid w:val="00B77C7E"/>
    <w:rsid w:val="00B81543"/>
    <w:rsid w:val="00B81746"/>
    <w:rsid w:val="00B8432E"/>
    <w:rsid w:val="00BA506A"/>
    <w:rsid w:val="00BA5B00"/>
    <w:rsid w:val="00BC092A"/>
    <w:rsid w:val="00BC0AA5"/>
    <w:rsid w:val="00BC4C93"/>
    <w:rsid w:val="00BD5C3E"/>
    <w:rsid w:val="00BE50EA"/>
    <w:rsid w:val="00BE6E99"/>
    <w:rsid w:val="00BF72C4"/>
    <w:rsid w:val="00C03758"/>
    <w:rsid w:val="00C0757C"/>
    <w:rsid w:val="00C103E8"/>
    <w:rsid w:val="00C11BF8"/>
    <w:rsid w:val="00C22593"/>
    <w:rsid w:val="00C313C9"/>
    <w:rsid w:val="00C35536"/>
    <w:rsid w:val="00C36CAB"/>
    <w:rsid w:val="00C442B8"/>
    <w:rsid w:val="00C459D4"/>
    <w:rsid w:val="00C470C5"/>
    <w:rsid w:val="00C542FC"/>
    <w:rsid w:val="00C67A5B"/>
    <w:rsid w:val="00C73D20"/>
    <w:rsid w:val="00C74041"/>
    <w:rsid w:val="00C86583"/>
    <w:rsid w:val="00CA23AF"/>
    <w:rsid w:val="00CA2488"/>
    <w:rsid w:val="00CA2B63"/>
    <w:rsid w:val="00CB6C04"/>
    <w:rsid w:val="00CC1D27"/>
    <w:rsid w:val="00CC453F"/>
    <w:rsid w:val="00CC523D"/>
    <w:rsid w:val="00CD29BE"/>
    <w:rsid w:val="00CE0AD5"/>
    <w:rsid w:val="00CF1EA1"/>
    <w:rsid w:val="00D006E6"/>
    <w:rsid w:val="00D109BF"/>
    <w:rsid w:val="00D13DCD"/>
    <w:rsid w:val="00D31F09"/>
    <w:rsid w:val="00D323E0"/>
    <w:rsid w:val="00D432DB"/>
    <w:rsid w:val="00D5763D"/>
    <w:rsid w:val="00D63164"/>
    <w:rsid w:val="00D63308"/>
    <w:rsid w:val="00D81124"/>
    <w:rsid w:val="00D94964"/>
    <w:rsid w:val="00D9734C"/>
    <w:rsid w:val="00D9758B"/>
    <w:rsid w:val="00DA3031"/>
    <w:rsid w:val="00DA5F69"/>
    <w:rsid w:val="00DD0821"/>
    <w:rsid w:val="00DD4636"/>
    <w:rsid w:val="00DE21F2"/>
    <w:rsid w:val="00DE65DE"/>
    <w:rsid w:val="00DF52CC"/>
    <w:rsid w:val="00E01900"/>
    <w:rsid w:val="00E02451"/>
    <w:rsid w:val="00E03B67"/>
    <w:rsid w:val="00E04266"/>
    <w:rsid w:val="00E07ACB"/>
    <w:rsid w:val="00E10FAF"/>
    <w:rsid w:val="00E123F8"/>
    <w:rsid w:val="00E128DD"/>
    <w:rsid w:val="00E12D68"/>
    <w:rsid w:val="00E20192"/>
    <w:rsid w:val="00E20483"/>
    <w:rsid w:val="00E2225B"/>
    <w:rsid w:val="00E33ECD"/>
    <w:rsid w:val="00E35A4C"/>
    <w:rsid w:val="00E36A5C"/>
    <w:rsid w:val="00E535C0"/>
    <w:rsid w:val="00E54EEB"/>
    <w:rsid w:val="00E571D6"/>
    <w:rsid w:val="00E627E1"/>
    <w:rsid w:val="00E6597C"/>
    <w:rsid w:val="00E70677"/>
    <w:rsid w:val="00E71A10"/>
    <w:rsid w:val="00E75A9B"/>
    <w:rsid w:val="00EA1209"/>
    <w:rsid w:val="00EA4C26"/>
    <w:rsid w:val="00EB3343"/>
    <w:rsid w:val="00EB73A4"/>
    <w:rsid w:val="00EC36DB"/>
    <w:rsid w:val="00EF2030"/>
    <w:rsid w:val="00EF3296"/>
    <w:rsid w:val="00EF4079"/>
    <w:rsid w:val="00EF6BFE"/>
    <w:rsid w:val="00F11672"/>
    <w:rsid w:val="00F12B46"/>
    <w:rsid w:val="00F145A4"/>
    <w:rsid w:val="00F14F0E"/>
    <w:rsid w:val="00F16F85"/>
    <w:rsid w:val="00F25A3C"/>
    <w:rsid w:val="00F563D2"/>
    <w:rsid w:val="00F60755"/>
    <w:rsid w:val="00F76C45"/>
    <w:rsid w:val="00F82FDC"/>
    <w:rsid w:val="00FA37EB"/>
    <w:rsid w:val="00FA4A7B"/>
    <w:rsid w:val="00FA73F7"/>
    <w:rsid w:val="00FB11A1"/>
    <w:rsid w:val="00FB2E2C"/>
    <w:rsid w:val="00FC45DA"/>
    <w:rsid w:val="00FC5A1C"/>
    <w:rsid w:val="00FD544D"/>
    <w:rsid w:val="00FE7D1B"/>
    <w:rsid w:val="00FF02BC"/>
    <w:rsid w:val="00FF4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D0F6BCF"/>
  <w15:docId w15:val="{30C92ECE-E064-473A-ABD8-73CD82D3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line="312" w:lineRule="atLeast"/>
        <w:ind w:left="1321" w:hanging="357"/>
        <w:jc w:val="both"/>
      </w:pPr>
    </w:pPrDefault>
  </w:docDefaults>
  <w:latentStyles w:defLockedState="0" w:defUIPriority="99" w:defSemiHidden="0" w:defUnhideWhenUsed="0" w:defQFormat="0" w:count="375">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94287"/>
    <w:pPr>
      <w:ind w:left="0" w:firstLine="0"/>
    </w:pPr>
    <w:rPr>
      <w:rFonts w:ascii="Arial" w:hAnsi="Arial" w:cs="Times New Roman"/>
      <w:sz w:val="20"/>
      <w:szCs w:val="20"/>
      <w:lang w:eastAsia="zh-CN"/>
    </w:rPr>
  </w:style>
  <w:style w:type="paragraph" w:styleId="Heading1">
    <w:name w:val="heading 1"/>
    <w:aliases w:val="Main Heading 1#"/>
    <w:basedOn w:val="Normal"/>
    <w:next w:val="Heading2"/>
    <w:link w:val="Heading1Char"/>
    <w:rsid w:val="00594287"/>
    <w:pPr>
      <w:pageBreakBefore/>
      <w:numPr>
        <w:numId w:val="4"/>
      </w:numPr>
      <w:spacing w:before="120" w:after="60"/>
      <w:outlineLvl w:val="0"/>
    </w:pPr>
    <w:rPr>
      <w:b/>
      <w:caps/>
    </w:rPr>
  </w:style>
  <w:style w:type="paragraph" w:styleId="Heading2">
    <w:name w:val="heading 2"/>
    <w:aliases w:val="Main Heading 2#"/>
    <w:basedOn w:val="Heading1"/>
    <w:next w:val="Body"/>
    <w:link w:val="Heading2Char"/>
    <w:rsid w:val="00594287"/>
    <w:pPr>
      <w:keepNext/>
      <w:pageBreakBefore w:val="0"/>
      <w:numPr>
        <w:ilvl w:val="1"/>
      </w:numPr>
      <w:outlineLvl w:val="1"/>
    </w:pPr>
    <w:rPr>
      <w:caps w:val="0"/>
    </w:rPr>
  </w:style>
  <w:style w:type="paragraph" w:styleId="Heading3">
    <w:name w:val="heading 3"/>
    <w:aliases w:val="Main Heading 3#"/>
    <w:basedOn w:val="Heading2"/>
    <w:next w:val="Body"/>
    <w:link w:val="Heading3Char"/>
    <w:rsid w:val="00594287"/>
    <w:pPr>
      <w:numPr>
        <w:ilvl w:val="2"/>
      </w:numPr>
      <w:outlineLvl w:val="2"/>
    </w:pPr>
  </w:style>
  <w:style w:type="paragraph" w:styleId="Heading4">
    <w:name w:val="heading 4"/>
    <w:aliases w:val="Main Heading 4#"/>
    <w:basedOn w:val="Heading3"/>
    <w:next w:val="Body"/>
    <w:link w:val="Heading4Char"/>
    <w:rsid w:val="00594287"/>
    <w:pPr>
      <w:numPr>
        <w:ilvl w:val="3"/>
      </w:numPr>
      <w:outlineLvl w:val="3"/>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
    <w:name w:val="Cover Title"/>
    <w:basedOn w:val="Normal"/>
    <w:next w:val="Normal"/>
    <w:rsid w:val="00594287"/>
    <w:pPr>
      <w:suppressAutoHyphens/>
      <w:spacing w:line="264" w:lineRule="auto"/>
      <w:jc w:val="left"/>
      <w:outlineLvl w:val="0"/>
    </w:pPr>
    <w:rPr>
      <w:b/>
      <w:sz w:val="26"/>
      <w:szCs w:val="36"/>
    </w:rPr>
  </w:style>
  <w:style w:type="paragraph" w:customStyle="1" w:styleId="CoverSubtitle">
    <w:name w:val="Cover Subtitle"/>
    <w:basedOn w:val="Normal"/>
    <w:next w:val="Normal"/>
    <w:rsid w:val="00594287"/>
    <w:pPr>
      <w:suppressAutoHyphens/>
      <w:spacing w:line="264" w:lineRule="auto"/>
      <w:jc w:val="left"/>
      <w:outlineLvl w:val="0"/>
    </w:pPr>
  </w:style>
  <w:style w:type="paragraph" w:styleId="Title">
    <w:name w:val="Title"/>
    <w:basedOn w:val="Normal"/>
    <w:next w:val="Normal"/>
    <w:link w:val="TitleChar"/>
    <w:rsid w:val="00594287"/>
    <w:pPr>
      <w:jc w:val="center"/>
      <w:outlineLvl w:val="0"/>
    </w:pPr>
    <w:rPr>
      <w:b/>
      <w:caps/>
      <w:kern w:val="28"/>
    </w:rPr>
  </w:style>
  <w:style w:type="character" w:customStyle="1" w:styleId="TitleChar">
    <w:name w:val="Title Char"/>
    <w:basedOn w:val="DefaultParagraphFont"/>
    <w:link w:val="Title"/>
    <w:rsid w:val="00594287"/>
    <w:rPr>
      <w:rFonts w:ascii="Arial" w:hAnsi="Arial" w:cs="Times New Roman"/>
      <w:b/>
      <w:caps/>
      <w:kern w:val="28"/>
      <w:sz w:val="20"/>
      <w:szCs w:val="20"/>
      <w:lang w:eastAsia="zh-CN"/>
    </w:rPr>
  </w:style>
  <w:style w:type="paragraph" w:customStyle="1" w:styleId="SubtitleLeft">
    <w:name w:val="Subtitle Left"/>
    <w:basedOn w:val="Normal"/>
    <w:next w:val="Normal"/>
    <w:link w:val="SubtitleLeftChar"/>
    <w:rsid w:val="00594287"/>
    <w:pPr>
      <w:keepNext/>
      <w:jc w:val="left"/>
    </w:pPr>
    <w:rPr>
      <w:b/>
      <w:kern w:val="28"/>
    </w:rPr>
  </w:style>
  <w:style w:type="character" w:customStyle="1" w:styleId="SubtitleLeftChar">
    <w:name w:val="Subtitle Left Char"/>
    <w:basedOn w:val="TitleChar"/>
    <w:link w:val="SubtitleLeft"/>
    <w:rsid w:val="00594287"/>
    <w:rPr>
      <w:rFonts w:ascii="Arial" w:hAnsi="Arial" w:cs="Times New Roman"/>
      <w:b/>
      <w:caps w:val="0"/>
      <w:kern w:val="28"/>
      <w:sz w:val="20"/>
      <w:szCs w:val="20"/>
      <w:lang w:eastAsia="zh-CN"/>
    </w:rPr>
  </w:style>
  <w:style w:type="paragraph" w:customStyle="1" w:styleId="SummaryNumbered">
    <w:name w:val="Summary Numbered"/>
    <w:basedOn w:val="Normal"/>
    <w:next w:val="Normal"/>
    <w:rsid w:val="00594287"/>
    <w:pPr>
      <w:numPr>
        <w:numId w:val="12"/>
      </w:numPr>
    </w:pPr>
  </w:style>
  <w:style w:type="paragraph" w:customStyle="1" w:styleId="SummaryBullet">
    <w:name w:val="Summary Bullet"/>
    <w:basedOn w:val="Normal"/>
    <w:next w:val="Normal"/>
    <w:rsid w:val="00594287"/>
    <w:pPr>
      <w:numPr>
        <w:numId w:val="26"/>
      </w:numPr>
      <w:tabs>
        <w:tab w:val="left" w:pos="357"/>
      </w:tabs>
    </w:pPr>
  </w:style>
  <w:style w:type="paragraph" w:customStyle="1" w:styleId="MainTextNumbered">
    <w:name w:val="Main Text Numbered"/>
    <w:basedOn w:val="Normal"/>
    <w:next w:val="Normal"/>
    <w:rsid w:val="00594287"/>
    <w:pPr>
      <w:numPr>
        <w:numId w:val="2"/>
      </w:numPr>
    </w:pPr>
  </w:style>
  <w:style w:type="numbering" w:customStyle="1" w:styleId="Style1">
    <w:name w:val="Style1"/>
    <w:uiPriority w:val="99"/>
    <w:rsid w:val="00594287"/>
    <w:pPr>
      <w:numPr>
        <w:numId w:val="9"/>
      </w:numPr>
    </w:pPr>
  </w:style>
  <w:style w:type="paragraph" w:styleId="ListNumber2">
    <w:name w:val="List Number 2"/>
    <w:basedOn w:val="MainTextBullet"/>
    <w:next w:val="Normal"/>
    <w:rsid w:val="00594287"/>
    <w:pPr>
      <w:numPr>
        <w:numId w:val="6"/>
      </w:numPr>
    </w:pPr>
  </w:style>
  <w:style w:type="paragraph" w:customStyle="1" w:styleId="MainTextBullet">
    <w:name w:val="Main Text Bullet"/>
    <w:basedOn w:val="Normal"/>
    <w:next w:val="Normal"/>
    <w:rsid w:val="00594287"/>
    <w:pPr>
      <w:numPr>
        <w:numId w:val="24"/>
      </w:numPr>
      <w:contextualSpacing/>
    </w:pPr>
  </w:style>
  <w:style w:type="character" w:customStyle="1" w:styleId="Heading1Char">
    <w:name w:val="Heading 1 Char"/>
    <w:aliases w:val="Main Heading 1# Char"/>
    <w:basedOn w:val="DefaultParagraphFont"/>
    <w:link w:val="Heading1"/>
    <w:rsid w:val="00594287"/>
    <w:rPr>
      <w:rFonts w:ascii="Arial" w:hAnsi="Arial" w:cs="Times New Roman"/>
      <w:b/>
      <w:caps/>
      <w:sz w:val="20"/>
      <w:szCs w:val="20"/>
      <w:lang w:eastAsia="zh-CN"/>
    </w:rPr>
  </w:style>
  <w:style w:type="character" w:customStyle="1" w:styleId="Heading2Char">
    <w:name w:val="Heading 2 Char"/>
    <w:aliases w:val="Main Heading 2# Char"/>
    <w:basedOn w:val="DefaultParagraphFont"/>
    <w:link w:val="Heading2"/>
    <w:rsid w:val="00594287"/>
    <w:rPr>
      <w:rFonts w:ascii="Arial" w:hAnsi="Arial" w:cs="Times New Roman"/>
      <w:b/>
      <w:sz w:val="20"/>
      <w:szCs w:val="20"/>
      <w:lang w:eastAsia="zh-CN"/>
    </w:rPr>
  </w:style>
  <w:style w:type="character" w:customStyle="1" w:styleId="Heading3Char">
    <w:name w:val="Heading 3 Char"/>
    <w:aliases w:val="Main Heading 3# Char"/>
    <w:basedOn w:val="DefaultParagraphFont"/>
    <w:link w:val="Heading3"/>
    <w:rsid w:val="00594287"/>
    <w:rPr>
      <w:rFonts w:ascii="Arial" w:hAnsi="Arial" w:cs="Times New Roman"/>
      <w:b/>
      <w:sz w:val="20"/>
      <w:szCs w:val="20"/>
      <w:lang w:eastAsia="zh-CN"/>
    </w:rPr>
  </w:style>
  <w:style w:type="character" w:customStyle="1" w:styleId="Heading4Char">
    <w:name w:val="Heading 4 Char"/>
    <w:aliases w:val="Main Heading 4# Char"/>
    <w:basedOn w:val="DefaultParagraphFont"/>
    <w:link w:val="Heading4"/>
    <w:rsid w:val="00594287"/>
    <w:rPr>
      <w:rFonts w:ascii="Arial" w:hAnsi="Arial" w:cs="Times New Roman"/>
      <w:sz w:val="20"/>
      <w:szCs w:val="20"/>
      <w:u w:val="single"/>
      <w:lang w:eastAsia="zh-CN"/>
    </w:rPr>
  </w:style>
  <w:style w:type="paragraph" w:customStyle="1" w:styleId="AppendixH1A">
    <w:name w:val="Appendix H1A"/>
    <w:basedOn w:val="Normal"/>
    <w:next w:val="AppendixH2A"/>
    <w:rsid w:val="00594287"/>
    <w:pPr>
      <w:pageBreakBefore/>
      <w:numPr>
        <w:numId w:val="21"/>
      </w:numPr>
      <w:tabs>
        <w:tab w:val="left" w:pos="851"/>
      </w:tabs>
      <w:spacing w:before="120" w:after="60"/>
      <w:outlineLvl w:val="0"/>
    </w:pPr>
    <w:rPr>
      <w:b/>
      <w:caps/>
    </w:rPr>
  </w:style>
  <w:style w:type="paragraph" w:customStyle="1" w:styleId="AppendixH2A">
    <w:name w:val="Appendix H2A"/>
    <w:basedOn w:val="AppendixH1A"/>
    <w:next w:val="Body"/>
    <w:rsid w:val="00594287"/>
    <w:pPr>
      <w:pageBreakBefore w:val="0"/>
      <w:numPr>
        <w:ilvl w:val="1"/>
      </w:numPr>
      <w:outlineLvl w:val="1"/>
    </w:pPr>
  </w:style>
  <w:style w:type="paragraph" w:customStyle="1" w:styleId="AppendixH3A">
    <w:name w:val="Appendix H3A"/>
    <w:basedOn w:val="AppendixH2A"/>
    <w:next w:val="Body"/>
    <w:rsid w:val="00594287"/>
    <w:pPr>
      <w:numPr>
        <w:ilvl w:val="2"/>
      </w:numPr>
      <w:outlineLvl w:val="2"/>
    </w:pPr>
    <w:rPr>
      <w:caps w:val="0"/>
    </w:rPr>
  </w:style>
  <w:style w:type="paragraph" w:customStyle="1" w:styleId="AppendixH4A">
    <w:name w:val="Appendix H4A"/>
    <w:basedOn w:val="AppendixH3A"/>
    <w:next w:val="Body"/>
    <w:rsid w:val="00594287"/>
    <w:pPr>
      <w:numPr>
        <w:ilvl w:val="3"/>
      </w:numPr>
      <w:outlineLvl w:val="3"/>
    </w:pPr>
    <w:rPr>
      <w:b w:val="0"/>
      <w:u w:val="single"/>
    </w:rPr>
  </w:style>
  <w:style w:type="paragraph" w:customStyle="1" w:styleId="SummaryCaption">
    <w:name w:val="Summary Caption"/>
    <w:basedOn w:val="Caption"/>
    <w:next w:val="Normal"/>
    <w:rsid w:val="00594287"/>
    <w:pPr>
      <w:spacing w:before="120" w:after="60" w:line="312" w:lineRule="atLeast"/>
    </w:pPr>
    <w:rPr>
      <w:bCs w:val="0"/>
      <w:color w:val="auto"/>
      <w:sz w:val="20"/>
      <w:szCs w:val="20"/>
    </w:rPr>
  </w:style>
  <w:style w:type="paragraph" w:styleId="Caption">
    <w:name w:val="caption"/>
    <w:basedOn w:val="Normal"/>
    <w:next w:val="Normal"/>
    <w:uiPriority w:val="35"/>
    <w:unhideWhenUsed/>
    <w:qFormat/>
    <w:rsid w:val="00594287"/>
    <w:pPr>
      <w:spacing w:after="200" w:line="240" w:lineRule="auto"/>
    </w:pPr>
    <w:rPr>
      <w:b/>
      <w:bCs/>
      <w:color w:val="4F81BD" w:themeColor="accent1"/>
      <w:sz w:val="18"/>
      <w:szCs w:val="18"/>
    </w:rPr>
  </w:style>
  <w:style w:type="paragraph" w:customStyle="1" w:styleId="MainTextCaption">
    <w:name w:val="Main Text Caption"/>
    <w:basedOn w:val="Caption"/>
    <w:next w:val="Normal"/>
    <w:rsid w:val="00594287"/>
    <w:pPr>
      <w:spacing w:before="120" w:after="60" w:line="312" w:lineRule="atLeast"/>
      <w:ind w:left="851"/>
    </w:pPr>
    <w:rPr>
      <w:bCs w:val="0"/>
      <w:color w:val="auto"/>
      <w:sz w:val="20"/>
      <w:szCs w:val="20"/>
    </w:rPr>
  </w:style>
  <w:style w:type="paragraph" w:customStyle="1" w:styleId="TableHeaderCentre">
    <w:name w:val="Table Header Centre"/>
    <w:basedOn w:val="Normal"/>
    <w:link w:val="TableHeaderCentreChar"/>
    <w:rsid w:val="00594287"/>
    <w:pPr>
      <w:spacing w:line="240" w:lineRule="atLeast"/>
      <w:jc w:val="center"/>
    </w:pPr>
    <w:rPr>
      <w:b/>
      <w:sz w:val="18"/>
    </w:rPr>
  </w:style>
  <w:style w:type="character" w:customStyle="1" w:styleId="TableHeaderCentreChar">
    <w:name w:val="Table Header Centre Char"/>
    <w:basedOn w:val="DefaultParagraphFont"/>
    <w:link w:val="TableHeaderCentre"/>
    <w:rsid w:val="00594287"/>
    <w:rPr>
      <w:rFonts w:ascii="Arial" w:hAnsi="Arial" w:cs="Times New Roman"/>
      <w:b/>
      <w:sz w:val="18"/>
      <w:szCs w:val="20"/>
      <w:lang w:eastAsia="zh-CN"/>
    </w:rPr>
  </w:style>
  <w:style w:type="paragraph" w:customStyle="1" w:styleId="TableHeaderLeft">
    <w:name w:val="Table Header Left"/>
    <w:basedOn w:val="TableHeaderCentre"/>
    <w:rsid w:val="00594287"/>
    <w:pPr>
      <w:jc w:val="left"/>
    </w:pPr>
  </w:style>
  <w:style w:type="paragraph" w:customStyle="1" w:styleId="TableBodyCentre">
    <w:name w:val="Table Body Centre"/>
    <w:basedOn w:val="Normal"/>
    <w:next w:val="TableHeaderCentre"/>
    <w:link w:val="TableBodyCentreChar"/>
    <w:rsid w:val="00594287"/>
    <w:pPr>
      <w:spacing w:line="240" w:lineRule="atLeast"/>
      <w:jc w:val="center"/>
    </w:pPr>
    <w:rPr>
      <w:sz w:val="18"/>
    </w:rPr>
  </w:style>
  <w:style w:type="character" w:customStyle="1" w:styleId="TableBodyCentreChar">
    <w:name w:val="Table Body Centre Char"/>
    <w:basedOn w:val="DefaultParagraphFont"/>
    <w:link w:val="TableBodyCentre"/>
    <w:rsid w:val="00594287"/>
    <w:rPr>
      <w:rFonts w:ascii="Arial" w:hAnsi="Arial" w:cs="Times New Roman"/>
      <w:sz w:val="18"/>
      <w:szCs w:val="20"/>
      <w:lang w:eastAsia="zh-CN"/>
    </w:rPr>
  </w:style>
  <w:style w:type="paragraph" w:customStyle="1" w:styleId="TableBodyLeft">
    <w:name w:val="Table Body Left"/>
    <w:basedOn w:val="Normal"/>
    <w:link w:val="TableBodyLeftChar"/>
    <w:rsid w:val="00594287"/>
    <w:pPr>
      <w:spacing w:line="240" w:lineRule="atLeast"/>
      <w:jc w:val="left"/>
    </w:pPr>
    <w:rPr>
      <w:sz w:val="18"/>
    </w:rPr>
  </w:style>
  <w:style w:type="character" w:customStyle="1" w:styleId="TableBodyLeftChar">
    <w:name w:val="Table Body Left Char"/>
    <w:basedOn w:val="DefaultParagraphFont"/>
    <w:link w:val="TableBodyLeft"/>
    <w:rsid w:val="00594287"/>
    <w:rPr>
      <w:rFonts w:ascii="Arial" w:hAnsi="Arial" w:cs="Times New Roman"/>
      <w:sz w:val="18"/>
      <w:szCs w:val="20"/>
      <w:lang w:eastAsia="zh-CN"/>
    </w:rPr>
  </w:style>
  <w:style w:type="paragraph" w:customStyle="1" w:styleId="TableNotes">
    <w:name w:val="Table Notes"/>
    <w:basedOn w:val="Normal"/>
    <w:rsid w:val="00594287"/>
    <w:pPr>
      <w:spacing w:line="240" w:lineRule="atLeast"/>
      <w:jc w:val="left"/>
    </w:pPr>
    <w:rPr>
      <w:sz w:val="16"/>
    </w:rPr>
  </w:style>
  <w:style w:type="paragraph" w:customStyle="1" w:styleId="GuidelinesBody">
    <w:name w:val="Guidelines Body"/>
    <w:basedOn w:val="Normal"/>
    <w:rsid w:val="00594287"/>
    <w:pPr>
      <w:spacing w:line="264" w:lineRule="atLeast"/>
      <w:ind w:left="851"/>
    </w:pPr>
    <w:rPr>
      <w:sz w:val="16"/>
    </w:rPr>
  </w:style>
  <w:style w:type="paragraph" w:customStyle="1" w:styleId="GuidelinesTitle">
    <w:name w:val="Guidelines Title"/>
    <w:basedOn w:val="Title"/>
    <w:rsid w:val="00594287"/>
    <w:pPr>
      <w:spacing w:line="264" w:lineRule="atLeast"/>
    </w:pPr>
    <w:rPr>
      <w:sz w:val="16"/>
    </w:rPr>
  </w:style>
  <w:style w:type="paragraph" w:styleId="Header">
    <w:name w:val="header"/>
    <w:basedOn w:val="Normal"/>
    <w:next w:val="Normal"/>
    <w:link w:val="HeaderChar"/>
    <w:rsid w:val="00594287"/>
    <w:pPr>
      <w:jc w:val="center"/>
      <w:outlineLvl w:val="0"/>
    </w:pPr>
    <w:rPr>
      <w:b/>
      <w:caps/>
    </w:rPr>
  </w:style>
  <w:style w:type="character" w:customStyle="1" w:styleId="HeaderChar">
    <w:name w:val="Header Char"/>
    <w:basedOn w:val="DefaultParagraphFont"/>
    <w:link w:val="Header"/>
    <w:rsid w:val="00594287"/>
    <w:rPr>
      <w:rFonts w:ascii="Arial" w:hAnsi="Arial" w:cs="Times New Roman"/>
      <w:b/>
      <w:caps/>
      <w:sz w:val="20"/>
      <w:szCs w:val="20"/>
      <w:lang w:eastAsia="zh-CN"/>
    </w:rPr>
  </w:style>
  <w:style w:type="paragraph" w:styleId="Footer">
    <w:name w:val="footer"/>
    <w:basedOn w:val="Normal"/>
    <w:link w:val="FooterChar"/>
    <w:uiPriority w:val="99"/>
    <w:rsid w:val="00594287"/>
    <w:pPr>
      <w:tabs>
        <w:tab w:val="left" w:pos="0"/>
        <w:tab w:val="center" w:pos="4961"/>
        <w:tab w:val="right" w:pos="9923"/>
      </w:tabs>
      <w:spacing w:line="240" w:lineRule="atLeast"/>
      <w:jc w:val="left"/>
    </w:pPr>
    <w:rPr>
      <w:sz w:val="16"/>
    </w:rPr>
  </w:style>
  <w:style w:type="character" w:customStyle="1" w:styleId="FooterChar">
    <w:name w:val="Footer Char"/>
    <w:basedOn w:val="DefaultParagraphFont"/>
    <w:link w:val="Footer"/>
    <w:uiPriority w:val="99"/>
    <w:rsid w:val="00594287"/>
    <w:rPr>
      <w:rFonts w:ascii="Arial" w:hAnsi="Arial" w:cs="Times New Roman"/>
      <w:sz w:val="16"/>
      <w:szCs w:val="20"/>
      <w:lang w:eastAsia="zh-CN"/>
    </w:rPr>
  </w:style>
  <w:style w:type="table" w:customStyle="1" w:styleId="FugroMainTable">
    <w:name w:val="Fugro_Main_Table"/>
    <w:basedOn w:val="TableNormal"/>
    <w:uiPriority w:val="99"/>
    <w:rsid w:val="00594287"/>
    <w:pPr>
      <w:spacing w:line="240" w:lineRule="auto"/>
      <w:jc w:val="center"/>
    </w:pPr>
    <w:rPr>
      <w:rFonts w:ascii="Arial" w:hAnsi="Arial"/>
      <w:sz w:val="20"/>
    </w:rPr>
    <w:tblPr>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cPr>
      <w:shd w:val="clear" w:color="auto" w:fill="auto"/>
      <w:vAlign w:val="center"/>
    </w:tcPr>
    <w:tblStylePr w:type="firstRow">
      <w:pPr>
        <w:jc w:val="center"/>
      </w:pPr>
      <w:rPr>
        <w:rFonts w:ascii="Arial" w:hAnsi="Arial"/>
        <w:b w:val="0"/>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table" w:customStyle="1" w:styleId="FugroSumTable">
    <w:name w:val="Fugro_Sum_Table"/>
    <w:basedOn w:val="TableNormal"/>
    <w:uiPriority w:val="99"/>
    <w:rsid w:val="00594287"/>
    <w:pPr>
      <w:spacing w:line="240" w:lineRule="auto"/>
      <w:ind w:right="113"/>
      <w:jc w:val="center"/>
    </w:pPr>
    <w:rPr>
      <w:rFonts w:ascii="Arial" w:hAnsi="Arial"/>
      <w:sz w:val="20"/>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cPr>
      <w:shd w:val="clear" w:color="auto" w:fill="auto"/>
      <w:vAlign w:val="center"/>
    </w:tcPr>
    <w:tblStylePr w:type="firstRow">
      <w:pPr>
        <w:jc w:val="center"/>
      </w:pPr>
      <w:rPr>
        <w:rFonts w:ascii="Arial" w:hAnsi="Arial"/>
        <w:b w:val="0"/>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AppendixH2">
    <w:name w:val="Appendix H2#"/>
    <w:basedOn w:val="AppendixH1"/>
    <w:next w:val="Body"/>
    <w:rsid w:val="00594287"/>
    <w:pPr>
      <w:pageBreakBefore w:val="0"/>
      <w:numPr>
        <w:ilvl w:val="1"/>
      </w:numPr>
      <w:outlineLvl w:val="1"/>
    </w:pPr>
  </w:style>
  <w:style w:type="paragraph" w:customStyle="1" w:styleId="Header2Line">
    <w:name w:val="Header 2Line"/>
    <w:basedOn w:val="Header"/>
    <w:rsid w:val="00594287"/>
    <w:pPr>
      <w:ind w:right="1418"/>
      <w:jc w:val="left"/>
      <w:outlineLvl w:val="9"/>
    </w:pPr>
    <w:rPr>
      <w:sz w:val="22"/>
    </w:rPr>
  </w:style>
  <w:style w:type="paragraph" w:customStyle="1" w:styleId="Header3Line">
    <w:name w:val="Header 3Line"/>
    <w:basedOn w:val="Header2Line"/>
    <w:rsid w:val="00594287"/>
    <w:pPr>
      <w:spacing w:line="276" w:lineRule="auto"/>
    </w:pPr>
    <w:rPr>
      <w:sz w:val="20"/>
    </w:rPr>
  </w:style>
  <w:style w:type="paragraph" w:customStyle="1" w:styleId="EquationCaption">
    <w:name w:val="Equation Caption"/>
    <w:basedOn w:val="SummaryCaption"/>
    <w:next w:val="Normal"/>
    <w:rsid w:val="00594287"/>
    <w:pPr>
      <w:suppressAutoHyphens/>
      <w:spacing w:before="0" w:after="120"/>
      <w:jc w:val="right"/>
    </w:pPr>
  </w:style>
  <w:style w:type="paragraph" w:styleId="TOC1">
    <w:name w:val="toc 1"/>
    <w:basedOn w:val="Normal"/>
    <w:next w:val="Normal"/>
    <w:uiPriority w:val="39"/>
    <w:unhideWhenUsed/>
    <w:rsid w:val="00594287"/>
    <w:pPr>
      <w:tabs>
        <w:tab w:val="decimal" w:pos="0"/>
        <w:tab w:val="left" w:pos="851"/>
        <w:tab w:val="right" w:pos="9923"/>
      </w:tabs>
      <w:spacing w:before="240"/>
      <w:ind w:left="851" w:hanging="851"/>
      <w:jc w:val="left"/>
    </w:pPr>
    <w:rPr>
      <w:b/>
      <w:caps/>
    </w:rPr>
  </w:style>
  <w:style w:type="paragraph" w:styleId="TOC2">
    <w:name w:val="toc 2"/>
    <w:basedOn w:val="Normal"/>
    <w:next w:val="Normal"/>
    <w:uiPriority w:val="39"/>
    <w:unhideWhenUsed/>
    <w:rsid w:val="00594287"/>
    <w:pPr>
      <w:tabs>
        <w:tab w:val="decimal" w:pos="0"/>
        <w:tab w:val="left" w:pos="851"/>
        <w:tab w:val="right" w:pos="9923"/>
      </w:tabs>
      <w:ind w:left="851" w:hanging="851"/>
      <w:jc w:val="left"/>
    </w:pPr>
  </w:style>
  <w:style w:type="paragraph" w:styleId="TOC3">
    <w:name w:val="toc 3"/>
    <w:basedOn w:val="Normal"/>
    <w:next w:val="Normal"/>
    <w:uiPriority w:val="39"/>
    <w:unhideWhenUsed/>
    <w:rsid w:val="00594287"/>
    <w:pPr>
      <w:tabs>
        <w:tab w:val="center" w:pos="0"/>
        <w:tab w:val="left" w:pos="1701"/>
        <w:tab w:val="right" w:pos="9923"/>
      </w:tabs>
      <w:ind w:left="1702" w:hanging="851"/>
      <w:jc w:val="left"/>
    </w:pPr>
  </w:style>
  <w:style w:type="table" w:styleId="TableGrid">
    <w:name w:val="Table Grid"/>
    <w:basedOn w:val="TableNormal"/>
    <w:uiPriority w:val="59"/>
    <w:rsid w:val="0059428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1">
    <w:name w:val="Appendix H1#"/>
    <w:basedOn w:val="Normal"/>
    <w:next w:val="Normal"/>
    <w:rsid w:val="00594287"/>
    <w:pPr>
      <w:pageBreakBefore/>
      <w:numPr>
        <w:numId w:val="3"/>
      </w:numPr>
      <w:tabs>
        <w:tab w:val="left" w:pos="851"/>
      </w:tabs>
      <w:spacing w:before="120" w:after="60"/>
      <w:outlineLvl w:val="0"/>
    </w:pPr>
    <w:rPr>
      <w:b/>
      <w:caps/>
    </w:rPr>
  </w:style>
  <w:style w:type="paragraph" w:customStyle="1" w:styleId="Body">
    <w:name w:val="Body"/>
    <w:basedOn w:val="Normal"/>
    <w:link w:val="BodyChar"/>
    <w:rsid w:val="00594287"/>
    <w:pPr>
      <w:spacing w:after="312"/>
      <w:ind w:left="851"/>
    </w:pPr>
  </w:style>
  <w:style w:type="paragraph" w:customStyle="1" w:styleId="AppendixH3">
    <w:name w:val="Appendix H3#"/>
    <w:basedOn w:val="AppendixH2"/>
    <w:next w:val="Body"/>
    <w:rsid w:val="00594287"/>
    <w:pPr>
      <w:numPr>
        <w:ilvl w:val="2"/>
      </w:numPr>
      <w:outlineLvl w:val="2"/>
    </w:pPr>
    <w:rPr>
      <w:caps w:val="0"/>
    </w:rPr>
  </w:style>
  <w:style w:type="character" w:customStyle="1" w:styleId="BodyChar">
    <w:name w:val="Body Char"/>
    <w:basedOn w:val="DefaultParagraphFont"/>
    <w:link w:val="Body"/>
    <w:rsid w:val="00594287"/>
    <w:rPr>
      <w:rFonts w:ascii="Arial" w:hAnsi="Arial" w:cs="Times New Roman"/>
      <w:sz w:val="20"/>
      <w:szCs w:val="20"/>
      <w:lang w:eastAsia="zh-CN"/>
    </w:rPr>
  </w:style>
  <w:style w:type="paragraph" w:customStyle="1" w:styleId="AppendixH4">
    <w:name w:val="Appendix H4#"/>
    <w:basedOn w:val="AppendixH3"/>
    <w:next w:val="Body"/>
    <w:rsid w:val="00594287"/>
    <w:pPr>
      <w:numPr>
        <w:ilvl w:val="3"/>
      </w:numPr>
      <w:outlineLvl w:val="3"/>
    </w:pPr>
    <w:rPr>
      <w:b w:val="0"/>
      <w:u w:val="single"/>
    </w:rPr>
  </w:style>
  <w:style w:type="paragraph" w:styleId="Subtitle">
    <w:name w:val="Subtitle"/>
    <w:basedOn w:val="Normal"/>
    <w:next w:val="Normal"/>
    <w:link w:val="SubtitleChar"/>
    <w:uiPriority w:val="11"/>
    <w:rsid w:val="00594287"/>
    <w:pPr>
      <w:numPr>
        <w:ilvl w:val="1"/>
      </w:numPr>
      <w:jc w:val="left"/>
    </w:pPr>
    <w:rPr>
      <w:rFonts w:eastAsiaTheme="majorEastAsia" w:cstheme="majorBidi"/>
      <w:b/>
      <w:iCs/>
      <w:spacing w:val="15"/>
      <w:szCs w:val="24"/>
    </w:rPr>
  </w:style>
  <w:style w:type="character" w:customStyle="1" w:styleId="SubtitleChar">
    <w:name w:val="Subtitle Char"/>
    <w:basedOn w:val="DefaultParagraphFont"/>
    <w:link w:val="Subtitle"/>
    <w:uiPriority w:val="11"/>
    <w:rsid w:val="00594287"/>
    <w:rPr>
      <w:rFonts w:ascii="Arial" w:eastAsiaTheme="majorEastAsia" w:hAnsi="Arial" w:cstheme="majorBidi"/>
      <w:b/>
      <w:iCs/>
      <w:spacing w:val="15"/>
      <w:sz w:val="20"/>
      <w:szCs w:val="24"/>
      <w:lang w:eastAsia="zh-CN"/>
    </w:rPr>
  </w:style>
  <w:style w:type="numbering" w:customStyle="1" w:styleId="Style2">
    <w:name w:val="Style2"/>
    <w:uiPriority w:val="99"/>
    <w:rsid w:val="00594287"/>
    <w:pPr>
      <w:numPr>
        <w:numId w:val="10"/>
      </w:numPr>
    </w:pPr>
  </w:style>
  <w:style w:type="character" w:styleId="Hyperlink">
    <w:name w:val="Hyperlink"/>
    <w:basedOn w:val="DefaultParagraphFont"/>
    <w:unhideWhenUsed/>
    <w:rsid w:val="00594287"/>
    <w:rPr>
      <w:color w:val="0000FF" w:themeColor="hyperlink"/>
      <w:u w:val="single"/>
    </w:rPr>
  </w:style>
  <w:style w:type="paragraph" w:styleId="TableofFigures">
    <w:name w:val="table of figures"/>
    <w:basedOn w:val="Normal"/>
    <w:next w:val="Normal"/>
    <w:uiPriority w:val="99"/>
    <w:unhideWhenUsed/>
    <w:rsid w:val="00594287"/>
    <w:pPr>
      <w:ind w:right="284"/>
      <w:jc w:val="left"/>
    </w:pPr>
  </w:style>
  <w:style w:type="paragraph" w:styleId="BalloonText">
    <w:name w:val="Balloon Text"/>
    <w:basedOn w:val="Normal"/>
    <w:link w:val="BalloonTextChar"/>
    <w:uiPriority w:val="99"/>
    <w:semiHidden/>
    <w:unhideWhenUsed/>
    <w:rsid w:val="005942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287"/>
    <w:rPr>
      <w:rFonts w:ascii="Tahoma" w:hAnsi="Tahoma" w:cs="Tahoma"/>
      <w:sz w:val="16"/>
      <w:szCs w:val="16"/>
      <w:lang w:eastAsia="zh-CN"/>
    </w:rPr>
  </w:style>
  <w:style w:type="paragraph" w:customStyle="1" w:styleId="Frontcovertitle">
    <w:name w:val="Front cover title"/>
    <w:basedOn w:val="Normal"/>
    <w:rsid w:val="001F6E93"/>
    <w:pPr>
      <w:tabs>
        <w:tab w:val="left" w:pos="-1440"/>
        <w:tab w:val="left" w:pos="-720"/>
      </w:tabs>
      <w:suppressAutoHyphens/>
      <w:spacing w:line="264" w:lineRule="auto"/>
      <w:jc w:val="center"/>
    </w:pPr>
    <w:rPr>
      <w:b/>
      <w:noProof/>
      <w:kern w:val="12"/>
      <w:sz w:val="28"/>
      <w:lang w:eastAsia="en-US"/>
    </w:rPr>
  </w:style>
  <w:style w:type="paragraph" w:customStyle="1" w:styleId="Frontcoverdates">
    <w:name w:val="Front cover dates"/>
    <w:basedOn w:val="Frontcovertitle"/>
    <w:rsid w:val="001F6E93"/>
    <w:rPr>
      <w:sz w:val="24"/>
    </w:rPr>
  </w:style>
  <w:style w:type="paragraph" w:customStyle="1" w:styleId="MainFigure">
    <w:name w:val="Main Figure"/>
    <w:basedOn w:val="Body"/>
    <w:rsid w:val="00594287"/>
    <w:pPr>
      <w:spacing w:after="0"/>
      <w:jc w:val="center"/>
    </w:pPr>
  </w:style>
  <w:style w:type="paragraph" w:styleId="ListParagraph">
    <w:name w:val="List Paragraph"/>
    <w:basedOn w:val="Normal"/>
    <w:uiPriority w:val="34"/>
    <w:qFormat/>
    <w:rsid w:val="00594287"/>
    <w:pPr>
      <w:ind w:left="720"/>
      <w:contextualSpacing/>
    </w:pPr>
  </w:style>
  <w:style w:type="paragraph" w:customStyle="1" w:styleId="Section1">
    <w:name w:val="Section 1"/>
    <w:aliases w:val="Main Heading 1A"/>
    <w:basedOn w:val="Normal"/>
    <w:next w:val="Normal"/>
    <w:rsid w:val="00594287"/>
    <w:pPr>
      <w:pageBreakBefore/>
      <w:numPr>
        <w:numId w:val="8"/>
      </w:numPr>
      <w:tabs>
        <w:tab w:val="left" w:pos="851"/>
      </w:tabs>
      <w:spacing w:before="120" w:after="60"/>
      <w:ind w:left="851" w:hanging="851"/>
      <w:outlineLvl w:val="0"/>
    </w:pPr>
    <w:rPr>
      <w:b/>
      <w:caps/>
    </w:rPr>
  </w:style>
  <w:style w:type="paragraph" w:customStyle="1" w:styleId="Section2">
    <w:name w:val="Section 2"/>
    <w:aliases w:val="Main Heading 2A"/>
    <w:basedOn w:val="Section1"/>
    <w:next w:val="Body"/>
    <w:rsid w:val="00594287"/>
    <w:pPr>
      <w:pageBreakBefore w:val="0"/>
      <w:numPr>
        <w:ilvl w:val="1"/>
      </w:numPr>
      <w:ind w:left="851" w:hanging="851"/>
      <w:outlineLvl w:val="1"/>
    </w:pPr>
    <w:rPr>
      <w:rFonts w:ascii="Arial Bold" w:hAnsi="Arial Bold"/>
      <w:caps w:val="0"/>
    </w:rPr>
  </w:style>
  <w:style w:type="paragraph" w:customStyle="1" w:styleId="Section3">
    <w:name w:val="Section 3"/>
    <w:aliases w:val="Main Heading 3A"/>
    <w:basedOn w:val="Section2"/>
    <w:next w:val="Body"/>
    <w:rsid w:val="00594287"/>
    <w:pPr>
      <w:numPr>
        <w:ilvl w:val="2"/>
      </w:numPr>
      <w:ind w:left="851" w:hanging="851"/>
      <w:outlineLvl w:val="2"/>
    </w:pPr>
  </w:style>
  <w:style w:type="paragraph" w:customStyle="1" w:styleId="Section4">
    <w:name w:val="Section 4"/>
    <w:aliases w:val="Main Heading 4A"/>
    <w:basedOn w:val="Section3"/>
    <w:next w:val="Body"/>
    <w:rsid w:val="00594287"/>
    <w:pPr>
      <w:numPr>
        <w:ilvl w:val="3"/>
      </w:numPr>
      <w:ind w:left="851" w:hanging="851"/>
      <w:outlineLvl w:val="3"/>
    </w:pPr>
    <w:rPr>
      <w:rFonts w:ascii="Arial" w:hAnsi="Arial"/>
      <w:b w:val="0"/>
      <w:u w:val="single"/>
    </w:rPr>
  </w:style>
  <w:style w:type="paragraph" w:customStyle="1" w:styleId="TableBullet">
    <w:name w:val="Table Bullet"/>
    <w:basedOn w:val="Normal"/>
    <w:next w:val="TableBodyLeft"/>
    <w:rsid w:val="00594287"/>
    <w:pPr>
      <w:numPr>
        <w:numId w:val="13"/>
      </w:numPr>
      <w:tabs>
        <w:tab w:val="left" w:pos="313"/>
      </w:tabs>
      <w:spacing w:line="240" w:lineRule="auto"/>
      <w:ind w:left="312" w:hanging="284"/>
      <w:jc w:val="left"/>
    </w:pPr>
    <w:rPr>
      <w:sz w:val="18"/>
      <w:szCs w:val="18"/>
    </w:rPr>
  </w:style>
  <w:style w:type="paragraph" w:customStyle="1" w:styleId="TableNumbered">
    <w:name w:val="Table Numbered"/>
    <w:basedOn w:val="SummaryNumbered"/>
    <w:next w:val="TableBodyLeft"/>
    <w:rsid w:val="00594287"/>
    <w:pPr>
      <w:numPr>
        <w:numId w:val="14"/>
      </w:numPr>
      <w:spacing w:line="240" w:lineRule="auto"/>
      <w:ind w:left="313" w:hanging="284"/>
      <w:jc w:val="left"/>
    </w:pPr>
    <w:rPr>
      <w:sz w:val="18"/>
      <w:szCs w:val="18"/>
    </w:rPr>
  </w:style>
  <w:style w:type="character" w:styleId="FollowedHyperlink">
    <w:name w:val="FollowedHyperlink"/>
    <w:basedOn w:val="DefaultParagraphFont"/>
    <w:uiPriority w:val="99"/>
    <w:semiHidden/>
    <w:unhideWhenUsed/>
    <w:rsid w:val="008A2D02"/>
    <w:rPr>
      <w:color w:val="800080" w:themeColor="followedHyperlink"/>
      <w:u w:val="single"/>
    </w:rPr>
  </w:style>
  <w:style w:type="paragraph" w:styleId="TOC4">
    <w:name w:val="toc 4"/>
    <w:basedOn w:val="Normal"/>
    <w:next w:val="Normal"/>
    <w:autoRedefine/>
    <w:uiPriority w:val="39"/>
    <w:unhideWhenUsed/>
    <w:rsid w:val="00594287"/>
    <w:pPr>
      <w:spacing w:after="100"/>
      <w:ind w:left="1702" w:hanging="851"/>
    </w:pPr>
  </w:style>
  <w:style w:type="paragraph" w:styleId="NoSpacing">
    <w:name w:val="No Spacing"/>
    <w:uiPriority w:val="1"/>
    <w:qFormat/>
    <w:rsid w:val="0066774A"/>
    <w:pPr>
      <w:spacing w:line="240" w:lineRule="auto"/>
      <w:ind w:left="0" w:firstLine="0"/>
    </w:pPr>
    <w:rPr>
      <w:rFonts w:ascii="Arial" w:hAnsi="Arial" w:cs="Times New Roman"/>
      <w:sz w:val="20"/>
      <w:szCs w:val="20"/>
      <w:lang w:eastAsia="zh-CN"/>
    </w:rPr>
  </w:style>
  <w:style w:type="character" w:styleId="PlaceholderText">
    <w:name w:val="Placeholder Text"/>
    <w:basedOn w:val="DefaultParagraphFont"/>
    <w:uiPriority w:val="99"/>
    <w:semiHidden/>
    <w:rsid w:val="001A423C"/>
    <w:rPr>
      <w:color w:val="808080"/>
    </w:rPr>
  </w:style>
  <w:style w:type="paragraph" w:customStyle="1" w:styleId="Pa19">
    <w:name w:val="Pa19"/>
    <w:basedOn w:val="Normal"/>
    <w:next w:val="Normal"/>
    <w:uiPriority w:val="99"/>
    <w:rsid w:val="00A457C7"/>
    <w:pPr>
      <w:autoSpaceDE w:val="0"/>
      <w:autoSpaceDN w:val="0"/>
      <w:adjustRightInd w:val="0"/>
      <w:spacing w:line="201" w:lineRule="atLeast"/>
      <w:jc w:val="left"/>
    </w:pPr>
    <w:rPr>
      <w:rFonts w:ascii="Times New Roman" w:hAnsi="Times New Roman"/>
      <w:sz w:val="24"/>
      <w:szCs w:val="24"/>
      <w:lang w:val="en-US" w:eastAsia="en-US"/>
    </w:rPr>
  </w:style>
  <w:style w:type="paragraph" w:customStyle="1" w:styleId="Pa20">
    <w:name w:val="Pa20"/>
    <w:basedOn w:val="Normal"/>
    <w:next w:val="Normal"/>
    <w:uiPriority w:val="99"/>
    <w:rsid w:val="00FA4A7B"/>
    <w:pPr>
      <w:autoSpaceDE w:val="0"/>
      <w:autoSpaceDN w:val="0"/>
      <w:adjustRightInd w:val="0"/>
      <w:spacing w:line="181" w:lineRule="atLeast"/>
      <w:jc w:val="left"/>
    </w:pPr>
    <w:rPr>
      <w:rFonts w:ascii="Univers 67 Condensed" w:hAnsi="Univers 67 Condensed"/>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ergan\Desktop\FugroAmerica\Document%20Standard\L2%20template-general-document_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B18E011E00CE448AD6905F0C1399D2" ma:contentTypeVersion="0" ma:contentTypeDescription="Create a new document." ma:contentTypeScope="" ma:versionID="779e861c9fa3ae64395a7d7177cc28b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1EBAE80-C3E7-461B-B4AA-356D8B0FA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0388F52-233F-4041-85BA-4287279C371C}">
  <ds:schemaRef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1333A59-7C84-411A-BA12-603C9518ED59}">
  <ds:schemaRefs>
    <ds:schemaRef ds:uri="http://schemas.microsoft.com/sharepoint/v3/contenttype/forms"/>
  </ds:schemaRefs>
</ds:datastoreItem>
</file>

<file path=customXml/itemProps4.xml><?xml version="1.0" encoding="utf-8"?>
<ds:datastoreItem xmlns:ds="http://schemas.openxmlformats.org/officeDocument/2006/customXml" ds:itemID="{D959F288-9762-4F51-A07E-4DE8A8DAF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L2 template-general-document_cover.dotx</Template>
  <TotalTime>8</TotalTime>
  <Pages>7</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Document Title</vt:lpstr>
    </vt:vector>
  </TitlesOfParts>
  <Company>Fugro GeoConsulting Limited</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Project Name</dc:subject>
  <dc:creator>Bergan, Beth</dc:creator>
  <cp:lastModifiedBy>Waters, Jaroslava</cp:lastModifiedBy>
  <cp:revision>8</cp:revision>
  <cp:lastPrinted>2014-11-18T10:46:00Z</cp:lastPrinted>
  <dcterms:created xsi:type="dcterms:W3CDTF">2019-01-29T17:45:00Z</dcterms:created>
  <dcterms:modified xsi:type="dcterms:W3CDTF">2019-01-30T17:07:00Z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 Location">
    <vt:lpwstr>Geographical Location</vt:lpwstr>
  </property>
  <property fmtid="{D5CDD505-2E9C-101B-9397-08002B2CF9AE}" pid="3" name="Region">
    <vt:lpwstr>Region</vt:lpwstr>
  </property>
  <property fmtid="{D5CDD505-2E9C-101B-9397-08002B2CF9AE}" pid="4" name="Country">
    <vt:lpwstr>Country</vt:lpwstr>
  </property>
  <property fmtid="{D5CDD505-2E9C-101B-9397-08002B2CF9AE}" pid="5" name="Ultimate Client">
    <vt:lpwstr>Ultimate Client</vt:lpwstr>
  </property>
  <property fmtid="{D5CDD505-2E9C-101B-9397-08002B2CF9AE}" pid="6" name="Address Line 1">
    <vt:lpwstr>Address Line 1</vt:lpwstr>
  </property>
  <property fmtid="{D5CDD505-2E9C-101B-9397-08002B2CF9AE}" pid="7" name="Address Line 2">
    <vt:lpwstr>Address Line 2</vt:lpwstr>
  </property>
  <property fmtid="{D5CDD505-2E9C-101B-9397-08002B2CF9AE}" pid="8" name="City">
    <vt:lpwstr>City</vt:lpwstr>
  </property>
  <property fmtid="{D5CDD505-2E9C-101B-9397-08002B2CF9AE}" pid="9" name="Postcode">
    <vt:lpwstr>Postcode</vt:lpwstr>
  </property>
  <property fmtid="{D5CDD505-2E9C-101B-9397-08002B2CF9AE}" pid="10" name="Client Consultant">
    <vt:lpwstr>Client Consultant</vt:lpwstr>
  </property>
  <property fmtid="{D5CDD505-2E9C-101B-9397-08002B2CF9AE}" pid="11" name="Issue No.">
    <vt:lpwstr>01</vt:lpwstr>
  </property>
  <property fmtid="{D5CDD505-2E9C-101B-9397-08002B2CF9AE}" pid="12" name="Date of Report (short)">
    <vt:lpwstr>DD/MM/YYYY</vt:lpwstr>
  </property>
  <property fmtid="{D5CDD505-2E9C-101B-9397-08002B2CF9AE}" pid="13" name="Date of Report">
    <vt:lpwstr>DD Month YYYY</vt:lpwstr>
  </property>
  <property fmtid="{D5CDD505-2E9C-101B-9397-08002B2CF9AE}" pid="14" name="Client Contact">
    <vt:lpwstr>Mr/Ms Client</vt:lpwstr>
  </property>
  <property fmtid="{D5CDD505-2E9C-101B-9397-08002B2CF9AE}" pid="15" name="Supervisor">
    <vt:lpwstr>Full Name</vt:lpwstr>
  </property>
  <property fmtid="{D5CDD505-2E9C-101B-9397-08002B2CF9AE}" pid="16" name="Author's Job Title">
    <vt:lpwstr>Author's Job Title</vt:lpwstr>
  </property>
  <property fmtid="{D5CDD505-2E9C-101B-9397-08002B2CF9AE}" pid="17" name="Fugro Document No.">
    <vt:lpwstr>XXXXXX</vt:lpwstr>
  </property>
  <property fmtid="{D5CDD505-2E9C-101B-9397-08002B2CF9AE}" pid="18" name="Document Status">
    <vt:lpwstr>Document Status</vt:lpwstr>
  </property>
  <property fmtid="{D5CDD505-2E9C-101B-9397-08002B2CF9AE}" pid="19" name="OpCo Name">
    <vt:lpwstr>FUGRO OPCO NAME</vt:lpwstr>
  </property>
  <property fmtid="{D5CDD505-2E9C-101B-9397-08002B2CF9AE}" pid="20" name="Document Type">
    <vt:lpwstr>Document Type</vt:lpwstr>
  </property>
  <property fmtid="{D5CDD505-2E9C-101B-9397-08002B2CF9AE}" pid="21" name="Survey Dates">
    <vt:lpwstr>DD Month to DD Month YYYY</vt:lpwstr>
  </property>
  <property fmtid="{D5CDD505-2E9C-101B-9397-08002B2CF9AE}" pid="22" name="Volume">
    <vt:lpwstr>Volume X of Y</vt:lpwstr>
  </property>
</Properties>
</file>